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32"/>
      </w:tblGrid>
      <w:tr>
        <w:trPr>
          <w:trHeight w:val="1766"/>
        </w:trPr>
        <w:tc>
          <w:tcPr>
            <w:tcW w:w="2268" w:type="dxa"/>
          </w:tcPr>
          <w:p>
            <w:pPr>
              <w:pStyle w:val="TableParagraph"/>
              <w:rPr>
                <w:b/>
                <w:sz w:val="28"/>
              </w:rPr>
            </w:pPr>
          </w:p>
          <w:p>
            <w:pPr>
              <w:pStyle w:val="TableParagraph"/>
              <w:spacing w:before="5"/>
              <w:rPr>
                <w:b/>
                <w:sz w:val="30"/>
              </w:rPr>
            </w:pPr>
          </w:p>
          <w:p>
            <w:pPr>
              <w:pStyle w:val="TableParagraph"/>
              <w:ind w:left="42"/>
              <w:rPr>
                <w:b/>
                <w:sz w:val="24"/>
              </w:rPr>
            </w:pPr>
            <w:r>
              <w:rPr>
                <w:b/>
                <w:sz w:val="24"/>
              </w:rPr>
              <w:t>Titolo</w:t>
            </w:r>
          </w:p>
        </w:tc>
        <w:tc>
          <w:tcPr>
            <w:tcW w:w="7532" w:type="dxa"/>
          </w:tcPr>
          <w:p>
            <w:pPr>
              <w:pStyle w:val="TableParagraph"/>
              <w:spacing w:before="1"/>
              <w:ind w:left="69" w:right="57"/>
              <w:jc w:val="both"/>
              <w:rPr>
                <w:b/>
                <w:sz w:val="24"/>
              </w:rPr>
            </w:pPr>
            <w:r>
              <w:rPr>
                <w:b/>
                <w:sz w:val="24"/>
              </w:rPr>
              <w:t>AGEVOLAZIONI PER LA PRODUZIONE DI DISPOSITIVI E ATTREZZATURE DELLA FILERA BIOMEDICALE, DI MASCHERINE CHIRURGIGHE E DI PROTEZIONE INDIVIDUALE PER FAR FRONTE ALL’EMERGENZA DA COVID-19 - CRITERI PER L’ATTUAZIONE DELL’INIZIATIVA</w:t>
            </w:r>
          </w:p>
        </w:tc>
      </w:tr>
      <w:tr>
        <w:trPr>
          <w:trHeight w:val="3384"/>
        </w:trPr>
        <w:tc>
          <w:tcPr>
            <w:tcW w:w="2268" w:type="dxa"/>
          </w:tcPr>
          <w:p>
            <w:pPr>
              <w:pStyle w:val="TableParagraph"/>
              <w:rPr>
                <w:b/>
                <w:sz w:val="28"/>
              </w:rPr>
            </w:pPr>
          </w:p>
          <w:p>
            <w:pPr>
              <w:pStyle w:val="TableParagraph"/>
              <w:rPr>
                <w:b/>
                <w:sz w:val="28"/>
              </w:rPr>
            </w:pPr>
          </w:p>
          <w:p>
            <w:pPr>
              <w:pStyle w:val="TableParagraph"/>
              <w:rPr>
                <w:b/>
                <w:sz w:val="28"/>
              </w:rPr>
            </w:pPr>
          </w:p>
          <w:p>
            <w:pPr>
              <w:pStyle w:val="TableParagraph"/>
              <w:spacing w:before="4"/>
              <w:rPr>
                <w:b/>
                <w:sz w:val="40"/>
              </w:rPr>
            </w:pPr>
          </w:p>
          <w:p>
            <w:pPr>
              <w:pStyle w:val="TableParagraph"/>
              <w:ind w:left="42"/>
              <w:rPr>
                <w:b/>
                <w:sz w:val="24"/>
              </w:rPr>
            </w:pPr>
            <w:r>
              <w:rPr>
                <w:b/>
                <w:sz w:val="24"/>
              </w:rPr>
              <w:t>Finalità</w:t>
            </w:r>
          </w:p>
        </w:tc>
        <w:tc>
          <w:tcPr>
            <w:tcW w:w="7532" w:type="dxa"/>
          </w:tcPr>
          <w:p>
            <w:pPr>
              <w:pStyle w:val="TableParagraph"/>
              <w:ind w:left="69"/>
              <w:jc w:val="both"/>
              <w:rPr>
                <w:sz w:val="24"/>
              </w:rPr>
            </w:pPr>
            <w:r>
              <w:rPr>
                <w:sz w:val="24"/>
              </w:rPr>
              <w:t>L’intervento è finalizzato a sostenere le MPMI per la realizzazione</w:t>
            </w:r>
          </w:p>
          <w:p>
            <w:pPr>
              <w:pStyle w:val="TableParagraph"/>
              <w:spacing w:before="45"/>
              <w:ind w:left="69"/>
              <w:jc w:val="both"/>
              <w:rPr>
                <w:sz w:val="24"/>
              </w:rPr>
            </w:pPr>
            <w:r>
              <w:rPr>
                <w:sz w:val="24"/>
              </w:rPr>
              <w:t>di investimenti produttivi che prevedono:</w:t>
            </w:r>
          </w:p>
          <w:p>
            <w:pPr>
              <w:pStyle w:val="TableParagraph"/>
              <w:numPr>
                <w:ilvl w:val="0"/>
                <w:numId w:val="9"/>
              </w:numPr>
              <w:tabs>
                <w:tab w:val="left" w:pos="791"/>
              </w:tabs>
              <w:spacing w:before="44" w:line="276" w:lineRule="auto"/>
              <w:ind w:right="54"/>
              <w:jc w:val="both"/>
              <w:rPr>
                <w:sz w:val="24"/>
              </w:rPr>
            </w:pPr>
            <w:r>
              <w:rPr>
                <w:sz w:val="24"/>
              </w:rPr>
              <w:t>l’ampliamento della capacità delle medesime unità produttive</w:t>
            </w:r>
            <w:r>
              <w:rPr>
                <w:spacing w:val="-6"/>
                <w:sz w:val="24"/>
              </w:rPr>
              <w:t xml:space="preserve"> </w:t>
            </w:r>
            <w:r>
              <w:rPr>
                <w:sz w:val="24"/>
              </w:rPr>
              <w:t>già</w:t>
            </w:r>
            <w:r>
              <w:rPr>
                <w:spacing w:val="-8"/>
                <w:sz w:val="24"/>
              </w:rPr>
              <w:t xml:space="preserve"> </w:t>
            </w:r>
            <w:r>
              <w:rPr>
                <w:sz w:val="24"/>
              </w:rPr>
              <w:t>adibite</w:t>
            </w:r>
            <w:r>
              <w:rPr>
                <w:spacing w:val="-6"/>
                <w:sz w:val="24"/>
              </w:rPr>
              <w:t xml:space="preserve"> </w:t>
            </w:r>
            <w:r>
              <w:rPr>
                <w:sz w:val="24"/>
              </w:rPr>
              <w:t>alla</w:t>
            </w:r>
            <w:r>
              <w:rPr>
                <w:spacing w:val="-6"/>
                <w:sz w:val="24"/>
              </w:rPr>
              <w:t xml:space="preserve"> </w:t>
            </w:r>
            <w:r>
              <w:rPr>
                <w:sz w:val="24"/>
              </w:rPr>
              <w:t>produzione</w:t>
            </w:r>
            <w:r>
              <w:rPr>
                <w:spacing w:val="-9"/>
                <w:sz w:val="24"/>
              </w:rPr>
              <w:t xml:space="preserve"> </w:t>
            </w:r>
            <w:r>
              <w:rPr>
                <w:sz w:val="24"/>
              </w:rPr>
              <w:t>di</w:t>
            </w:r>
            <w:r>
              <w:rPr>
                <w:spacing w:val="-10"/>
                <w:sz w:val="24"/>
              </w:rPr>
              <w:t xml:space="preserve"> </w:t>
            </w:r>
            <w:r>
              <w:rPr>
                <w:sz w:val="24"/>
              </w:rPr>
              <w:t>dispositivi</w:t>
            </w:r>
            <w:r>
              <w:rPr>
                <w:spacing w:val="-6"/>
                <w:sz w:val="24"/>
              </w:rPr>
              <w:t xml:space="preserve"> </w:t>
            </w:r>
            <w:r>
              <w:rPr>
                <w:sz w:val="24"/>
              </w:rPr>
              <w:t>medici (DM) o anche di dispositivi di protezione individuale</w:t>
            </w:r>
            <w:r>
              <w:rPr>
                <w:spacing w:val="-20"/>
                <w:sz w:val="24"/>
              </w:rPr>
              <w:t xml:space="preserve"> </w:t>
            </w:r>
            <w:r>
              <w:rPr>
                <w:sz w:val="24"/>
              </w:rPr>
              <w:t>(DPI);</w:t>
            </w:r>
          </w:p>
          <w:p>
            <w:pPr>
              <w:pStyle w:val="TableParagraph"/>
              <w:numPr>
                <w:ilvl w:val="0"/>
                <w:numId w:val="9"/>
              </w:numPr>
              <w:tabs>
                <w:tab w:val="left" w:pos="791"/>
              </w:tabs>
              <w:spacing w:line="276" w:lineRule="auto"/>
              <w:ind w:right="55"/>
              <w:jc w:val="both"/>
              <w:rPr>
                <w:sz w:val="24"/>
              </w:rPr>
            </w:pPr>
            <w:r>
              <w:rPr>
                <w:sz w:val="24"/>
              </w:rPr>
              <w:t>la riconversione delle unità produttive finalizzata alla produzione</w:t>
            </w:r>
            <w:r>
              <w:rPr>
                <w:spacing w:val="-17"/>
                <w:sz w:val="24"/>
              </w:rPr>
              <w:t xml:space="preserve"> </w:t>
            </w:r>
            <w:r>
              <w:rPr>
                <w:sz w:val="24"/>
              </w:rPr>
              <w:t>di</w:t>
            </w:r>
            <w:r>
              <w:rPr>
                <w:spacing w:val="-16"/>
                <w:sz w:val="24"/>
              </w:rPr>
              <w:t xml:space="preserve"> </w:t>
            </w:r>
            <w:r>
              <w:rPr>
                <w:sz w:val="24"/>
              </w:rPr>
              <w:t>dispositivi</w:t>
            </w:r>
            <w:r>
              <w:rPr>
                <w:spacing w:val="-14"/>
                <w:sz w:val="24"/>
              </w:rPr>
              <w:t xml:space="preserve"> </w:t>
            </w:r>
            <w:r>
              <w:rPr>
                <w:sz w:val="24"/>
              </w:rPr>
              <w:t>medici,</w:t>
            </w:r>
            <w:r>
              <w:rPr>
                <w:spacing w:val="-15"/>
                <w:sz w:val="24"/>
              </w:rPr>
              <w:t xml:space="preserve"> </w:t>
            </w:r>
            <w:r>
              <w:rPr>
                <w:sz w:val="24"/>
              </w:rPr>
              <w:t>di</w:t>
            </w:r>
            <w:r>
              <w:rPr>
                <w:spacing w:val="-16"/>
                <w:sz w:val="24"/>
              </w:rPr>
              <w:t xml:space="preserve"> </w:t>
            </w:r>
            <w:r>
              <w:rPr>
                <w:sz w:val="24"/>
              </w:rPr>
              <w:t>mascherine</w:t>
            </w:r>
            <w:r>
              <w:rPr>
                <w:spacing w:val="-15"/>
                <w:sz w:val="24"/>
              </w:rPr>
              <w:t xml:space="preserve"> </w:t>
            </w:r>
            <w:r>
              <w:rPr>
                <w:sz w:val="24"/>
              </w:rPr>
              <w:t>chirurgiche ai sensi degli artt. 15 e 16 del D.L 18/2020 e di dispositivi di protezione</w:t>
            </w:r>
            <w:r>
              <w:rPr>
                <w:spacing w:val="-4"/>
                <w:sz w:val="24"/>
              </w:rPr>
              <w:t xml:space="preserve"> </w:t>
            </w:r>
            <w:r>
              <w:rPr>
                <w:sz w:val="24"/>
              </w:rPr>
              <w:t>individuale.</w:t>
            </w:r>
          </w:p>
        </w:tc>
      </w:tr>
      <w:tr>
        <w:trPr>
          <w:trHeight w:val="1017"/>
        </w:trPr>
        <w:tc>
          <w:tcPr>
            <w:tcW w:w="2268" w:type="dxa"/>
          </w:tcPr>
          <w:p>
            <w:pPr>
              <w:pStyle w:val="TableParagraph"/>
              <w:spacing w:before="10"/>
              <w:rPr>
                <w:b/>
                <w:sz w:val="27"/>
              </w:rPr>
            </w:pPr>
          </w:p>
          <w:p>
            <w:pPr>
              <w:pStyle w:val="TableParagraph"/>
              <w:ind w:left="42"/>
              <w:rPr>
                <w:b/>
                <w:sz w:val="24"/>
              </w:rPr>
            </w:pPr>
            <w:r>
              <w:rPr>
                <w:b/>
                <w:sz w:val="24"/>
              </w:rPr>
              <w:t>R.A. PRS XI Lgs.</w:t>
            </w:r>
          </w:p>
        </w:tc>
        <w:tc>
          <w:tcPr>
            <w:tcW w:w="7532" w:type="dxa"/>
          </w:tcPr>
          <w:p>
            <w:pPr>
              <w:pStyle w:val="TableParagraph"/>
              <w:spacing w:before="3" w:line="276" w:lineRule="auto"/>
              <w:ind w:left="69"/>
              <w:rPr>
                <w:sz w:val="24"/>
              </w:rPr>
            </w:pPr>
            <w:r>
              <w:rPr>
                <w:sz w:val="24"/>
              </w:rPr>
              <w:t>40. Econ.14.1 Adeguamento normativo e promozione di un contesto favorevole allo sviluppo delle imprese</w:t>
            </w:r>
          </w:p>
        </w:tc>
      </w:tr>
      <w:tr>
        <w:trPr>
          <w:trHeight w:val="7445"/>
        </w:trPr>
        <w:tc>
          <w:tcPr>
            <w:tcW w:w="22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
              <w:rPr>
                <w:b/>
                <w:sz w:val="24"/>
              </w:rPr>
            </w:pPr>
          </w:p>
          <w:p>
            <w:pPr>
              <w:pStyle w:val="TableParagraph"/>
              <w:spacing w:line="276" w:lineRule="auto"/>
              <w:ind w:left="42" w:right="957"/>
              <w:rPr>
                <w:b/>
                <w:sz w:val="24"/>
              </w:rPr>
            </w:pPr>
            <w:r>
              <w:rPr>
                <w:b/>
                <w:sz w:val="24"/>
              </w:rPr>
              <w:t>Soggetti beneficiari</w:t>
            </w:r>
          </w:p>
        </w:tc>
        <w:tc>
          <w:tcPr>
            <w:tcW w:w="7532" w:type="dxa"/>
          </w:tcPr>
          <w:p>
            <w:pPr>
              <w:pStyle w:val="TableParagraph"/>
              <w:spacing w:line="276" w:lineRule="auto"/>
              <w:ind w:left="69" w:right="56"/>
              <w:jc w:val="both"/>
              <w:rPr>
                <w:sz w:val="24"/>
              </w:rPr>
            </w:pPr>
            <w:r>
              <w:rPr>
                <w:sz w:val="24"/>
              </w:rPr>
              <w:t>MPMI (secondo la definizione di cui all’Allegato I del Regolamento UE 651/2014 del 17 giugno 2014) aventi almeno una sede operativa o un’unità locale in Lombardia e operanti nei settori del manifatturiero (di cui al codice Ateco C) e dell’artigianato (iscritte alla sezione speciale del Registro delle Imprese delle Camere di Commercio.</w:t>
            </w:r>
          </w:p>
          <w:p>
            <w:pPr>
              <w:pStyle w:val="TableParagraph"/>
              <w:spacing w:before="1" w:line="276" w:lineRule="auto"/>
              <w:ind w:left="69" w:right="58"/>
              <w:jc w:val="both"/>
              <w:rPr>
                <w:sz w:val="24"/>
              </w:rPr>
            </w:pPr>
            <w:r>
              <w:rPr>
                <w:sz w:val="24"/>
              </w:rPr>
              <w:t>Non</w:t>
            </w:r>
            <w:r>
              <w:rPr>
                <w:spacing w:val="-7"/>
                <w:sz w:val="24"/>
              </w:rPr>
              <w:t xml:space="preserve"> </w:t>
            </w:r>
            <w:r>
              <w:rPr>
                <w:sz w:val="24"/>
              </w:rPr>
              <w:t>potranno</w:t>
            </w:r>
            <w:r>
              <w:rPr>
                <w:spacing w:val="-7"/>
                <w:sz w:val="24"/>
              </w:rPr>
              <w:t xml:space="preserve"> </w:t>
            </w:r>
            <w:r>
              <w:rPr>
                <w:sz w:val="24"/>
              </w:rPr>
              <w:t>presentare</w:t>
            </w:r>
            <w:r>
              <w:rPr>
                <w:spacing w:val="-8"/>
                <w:sz w:val="24"/>
              </w:rPr>
              <w:t xml:space="preserve"> </w:t>
            </w:r>
            <w:r>
              <w:rPr>
                <w:sz w:val="24"/>
              </w:rPr>
              <w:t>domande</w:t>
            </w:r>
            <w:r>
              <w:rPr>
                <w:spacing w:val="-7"/>
                <w:sz w:val="24"/>
              </w:rPr>
              <w:t xml:space="preserve"> </w:t>
            </w:r>
            <w:r>
              <w:rPr>
                <w:sz w:val="24"/>
              </w:rPr>
              <w:t>le</w:t>
            </w:r>
            <w:r>
              <w:rPr>
                <w:spacing w:val="-10"/>
                <w:sz w:val="24"/>
              </w:rPr>
              <w:t xml:space="preserve"> </w:t>
            </w:r>
            <w:r>
              <w:rPr>
                <w:sz w:val="24"/>
              </w:rPr>
              <w:t>imprese</w:t>
            </w:r>
            <w:r>
              <w:rPr>
                <w:spacing w:val="-7"/>
                <w:sz w:val="24"/>
              </w:rPr>
              <w:t xml:space="preserve"> </w:t>
            </w:r>
            <w:r>
              <w:rPr>
                <w:sz w:val="24"/>
              </w:rPr>
              <w:t>alle</w:t>
            </w:r>
            <w:r>
              <w:rPr>
                <w:spacing w:val="-8"/>
                <w:sz w:val="24"/>
              </w:rPr>
              <w:t xml:space="preserve"> </w:t>
            </w:r>
            <w:r>
              <w:rPr>
                <w:sz w:val="24"/>
              </w:rPr>
              <w:t>quali</w:t>
            </w:r>
            <w:r>
              <w:rPr>
                <w:spacing w:val="-8"/>
                <w:sz w:val="24"/>
              </w:rPr>
              <w:t xml:space="preserve"> </w:t>
            </w:r>
            <w:r>
              <w:rPr>
                <w:sz w:val="24"/>
              </w:rPr>
              <w:t>è</w:t>
            </w:r>
            <w:r>
              <w:rPr>
                <w:spacing w:val="-9"/>
                <w:sz w:val="24"/>
              </w:rPr>
              <w:t xml:space="preserve"> </w:t>
            </w:r>
            <w:r>
              <w:rPr>
                <w:sz w:val="24"/>
              </w:rPr>
              <w:t>stato concesso il contributo previsto da INVITALIA con la misura CURITALIA (di cui all’art 5 del DL</w:t>
            </w:r>
            <w:r>
              <w:rPr>
                <w:spacing w:val="-8"/>
                <w:sz w:val="24"/>
              </w:rPr>
              <w:t xml:space="preserve"> </w:t>
            </w:r>
            <w:r>
              <w:rPr>
                <w:sz w:val="24"/>
              </w:rPr>
              <w:t>18/2020).</w:t>
            </w:r>
          </w:p>
          <w:p>
            <w:pPr>
              <w:pStyle w:val="TableParagraph"/>
              <w:spacing w:line="276" w:lineRule="auto"/>
              <w:ind w:left="69" w:right="54"/>
              <w:jc w:val="both"/>
              <w:rPr>
                <w:sz w:val="24"/>
              </w:rPr>
            </w:pPr>
            <w:r>
              <w:rPr>
                <w:sz w:val="24"/>
              </w:rPr>
              <w:t>Le imprese possono presentare domanda di partecipazione all’iniziativa</w:t>
            </w:r>
            <w:r>
              <w:rPr>
                <w:spacing w:val="-16"/>
                <w:sz w:val="24"/>
              </w:rPr>
              <w:t xml:space="preserve"> </w:t>
            </w:r>
            <w:r>
              <w:rPr>
                <w:sz w:val="24"/>
              </w:rPr>
              <w:t>se</w:t>
            </w:r>
            <w:r>
              <w:rPr>
                <w:spacing w:val="-14"/>
                <w:sz w:val="24"/>
              </w:rPr>
              <w:t xml:space="preserve"> </w:t>
            </w:r>
            <w:r>
              <w:rPr>
                <w:sz w:val="24"/>
              </w:rPr>
              <w:t>risultano</w:t>
            </w:r>
            <w:r>
              <w:rPr>
                <w:spacing w:val="-14"/>
                <w:sz w:val="24"/>
              </w:rPr>
              <w:t xml:space="preserve"> </w:t>
            </w:r>
            <w:r>
              <w:rPr>
                <w:sz w:val="24"/>
              </w:rPr>
              <w:t>in</w:t>
            </w:r>
            <w:r>
              <w:rPr>
                <w:spacing w:val="-16"/>
                <w:sz w:val="24"/>
              </w:rPr>
              <w:t xml:space="preserve"> </w:t>
            </w:r>
            <w:r>
              <w:rPr>
                <w:sz w:val="24"/>
              </w:rPr>
              <w:t>possesso</w:t>
            </w:r>
            <w:r>
              <w:rPr>
                <w:spacing w:val="-16"/>
                <w:sz w:val="24"/>
              </w:rPr>
              <w:t xml:space="preserve"> </w:t>
            </w:r>
            <w:r>
              <w:rPr>
                <w:sz w:val="24"/>
              </w:rPr>
              <w:t>della</w:t>
            </w:r>
            <w:r>
              <w:rPr>
                <w:spacing w:val="-18"/>
                <w:sz w:val="24"/>
              </w:rPr>
              <w:t xml:space="preserve"> </w:t>
            </w:r>
            <w:r>
              <w:rPr>
                <w:sz w:val="24"/>
              </w:rPr>
              <w:t>certificazione</w:t>
            </w:r>
            <w:r>
              <w:rPr>
                <w:spacing w:val="-15"/>
                <w:sz w:val="24"/>
              </w:rPr>
              <w:t xml:space="preserve"> </w:t>
            </w:r>
            <w:r>
              <w:rPr>
                <w:sz w:val="24"/>
              </w:rPr>
              <w:t>relativa</w:t>
            </w:r>
            <w:r>
              <w:rPr>
                <w:spacing w:val="-15"/>
                <w:sz w:val="24"/>
              </w:rPr>
              <w:t xml:space="preserve"> </w:t>
            </w:r>
            <w:r>
              <w:rPr>
                <w:sz w:val="24"/>
              </w:rPr>
              <w:t>ai DPI e ai DM rilasciata da un ente certificatore secondo le disposizioni vigenti ovvero, per le sole mascherine chirurgiche e i DPI, di attestazione di conformità rilasciata da ente di certificazione secondo le disposizioni di cui all’articolo 15 del</w:t>
            </w:r>
            <w:r>
              <w:rPr>
                <w:spacing w:val="1"/>
                <w:sz w:val="24"/>
              </w:rPr>
              <w:t xml:space="preserve"> </w:t>
            </w:r>
            <w:r>
              <w:rPr>
                <w:sz w:val="24"/>
              </w:rPr>
              <w:t>dl</w:t>
            </w:r>
          </w:p>
          <w:p>
            <w:pPr>
              <w:pStyle w:val="TableParagraph"/>
              <w:spacing w:before="1" w:line="276" w:lineRule="auto"/>
              <w:ind w:left="69" w:right="57"/>
              <w:jc w:val="both"/>
              <w:rPr>
                <w:sz w:val="24"/>
              </w:rPr>
            </w:pPr>
            <w:r>
              <w:rPr>
                <w:sz w:val="24"/>
              </w:rPr>
              <w:t>17 marzo 2020, n. 18 recante “Misure di potenziamento del Servizio sanitario nazionale e di sostegno economico per famiglie, lavoratori e imprese connesse all'emergenza epidemiologica da COVID-19.</w:t>
            </w:r>
          </w:p>
          <w:p>
            <w:pPr>
              <w:pStyle w:val="TableParagraph"/>
              <w:spacing w:line="276" w:lineRule="auto"/>
              <w:ind w:left="69" w:right="57"/>
              <w:jc w:val="both"/>
              <w:rPr>
                <w:sz w:val="24"/>
              </w:rPr>
            </w:pPr>
            <w:r>
              <w:rPr>
                <w:sz w:val="24"/>
              </w:rPr>
              <w:t>Le imprese non devono trovarsi in stato di fallimento, di liquidazione</w:t>
            </w:r>
            <w:r>
              <w:rPr>
                <w:spacing w:val="-13"/>
                <w:sz w:val="24"/>
              </w:rPr>
              <w:t xml:space="preserve"> </w:t>
            </w:r>
            <w:r>
              <w:rPr>
                <w:sz w:val="24"/>
              </w:rPr>
              <w:t>anche</w:t>
            </w:r>
            <w:r>
              <w:rPr>
                <w:spacing w:val="-13"/>
                <w:sz w:val="24"/>
              </w:rPr>
              <w:t xml:space="preserve"> </w:t>
            </w:r>
            <w:r>
              <w:rPr>
                <w:sz w:val="24"/>
              </w:rPr>
              <w:t>volontaria,</w:t>
            </w:r>
            <w:r>
              <w:rPr>
                <w:spacing w:val="-13"/>
                <w:sz w:val="24"/>
              </w:rPr>
              <w:t xml:space="preserve"> </w:t>
            </w:r>
            <w:r>
              <w:rPr>
                <w:sz w:val="24"/>
              </w:rPr>
              <w:t>di</w:t>
            </w:r>
            <w:r>
              <w:rPr>
                <w:spacing w:val="-11"/>
                <w:sz w:val="24"/>
              </w:rPr>
              <w:t xml:space="preserve"> </w:t>
            </w:r>
            <w:r>
              <w:rPr>
                <w:sz w:val="24"/>
              </w:rPr>
              <w:t>amministrazione</w:t>
            </w:r>
            <w:r>
              <w:rPr>
                <w:spacing w:val="-13"/>
                <w:sz w:val="24"/>
              </w:rPr>
              <w:t xml:space="preserve"> </w:t>
            </w:r>
            <w:r>
              <w:rPr>
                <w:sz w:val="24"/>
              </w:rPr>
              <w:t>controllata,</w:t>
            </w:r>
            <w:r>
              <w:rPr>
                <w:spacing w:val="-12"/>
                <w:sz w:val="24"/>
              </w:rPr>
              <w:t xml:space="preserve"> </w:t>
            </w:r>
            <w:r>
              <w:rPr>
                <w:sz w:val="24"/>
              </w:rPr>
              <w:t>di</w:t>
            </w:r>
          </w:p>
          <w:p>
            <w:pPr>
              <w:pStyle w:val="TableParagraph"/>
              <w:ind w:left="69"/>
              <w:jc w:val="both"/>
              <w:rPr>
                <w:sz w:val="24"/>
              </w:rPr>
            </w:pPr>
            <w:r>
              <w:rPr>
                <w:sz w:val="24"/>
              </w:rPr>
              <w:t xml:space="preserve">concordato  preventivo  o  in  qualsiasi  situazione </w:t>
            </w:r>
            <w:r>
              <w:rPr>
                <w:spacing w:val="47"/>
                <w:sz w:val="24"/>
              </w:rPr>
              <w:t xml:space="preserve"> </w:t>
            </w:r>
            <w:r>
              <w:rPr>
                <w:sz w:val="24"/>
              </w:rPr>
              <w:t>equivalente</w:t>
            </w:r>
          </w:p>
        </w:tc>
      </w:tr>
    </w:tbl>
    <w:p>
      <w:pPr>
        <w:jc w:val="both"/>
        <w:rPr>
          <w:sz w:val="24"/>
        </w:rPr>
        <w:sectPr>
          <w:headerReference w:type="default" r:id="rId7"/>
          <w:footerReference w:type="default" r:id="rId8"/>
          <w:pgSz w:w="11910" w:h="16840"/>
          <w:pgMar w:top="1320" w:right="860" w:bottom="280" w:left="1020" w:header="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32"/>
      </w:tblGrid>
      <w:tr>
        <w:trPr>
          <w:trHeight w:val="2709"/>
        </w:trPr>
        <w:tc>
          <w:tcPr>
            <w:tcW w:w="2268" w:type="dxa"/>
          </w:tcPr>
          <w:p>
            <w:pPr>
              <w:pStyle w:val="TableParagraph"/>
              <w:rPr>
                <w:rFonts w:ascii="Times New Roman"/>
                <w:sz w:val="24"/>
              </w:rPr>
            </w:pPr>
          </w:p>
        </w:tc>
        <w:tc>
          <w:tcPr>
            <w:tcW w:w="7532" w:type="dxa"/>
          </w:tcPr>
          <w:p>
            <w:pPr>
              <w:pStyle w:val="TableParagraph"/>
              <w:spacing w:line="276" w:lineRule="auto"/>
              <w:ind w:left="69" w:right="54"/>
              <w:jc w:val="both"/>
              <w:rPr>
                <w:sz w:val="24"/>
              </w:rPr>
            </w:pPr>
            <w:r>
              <w:rPr>
                <w:sz w:val="24"/>
              </w:rPr>
              <w:t>secondo la normativa statale vigente. In caso di successivo inquadramento nel Regime di Aiuti quadro temporaneo per le misure di aiuto di Stato a sostegno dell’economia nell’attuale emergenza del COVID-19 approvato con Comunicazione (2020)</w:t>
            </w:r>
            <w:r>
              <w:rPr>
                <w:spacing w:val="-5"/>
                <w:sz w:val="24"/>
              </w:rPr>
              <w:t xml:space="preserve"> </w:t>
            </w:r>
            <w:r>
              <w:rPr>
                <w:sz w:val="24"/>
              </w:rPr>
              <w:t>1863</w:t>
            </w:r>
            <w:r>
              <w:rPr>
                <w:spacing w:val="-5"/>
                <w:sz w:val="24"/>
              </w:rPr>
              <w:t xml:space="preserve"> </w:t>
            </w:r>
            <w:r>
              <w:rPr>
                <w:sz w:val="24"/>
              </w:rPr>
              <w:t>e</w:t>
            </w:r>
            <w:r>
              <w:rPr>
                <w:spacing w:val="-4"/>
                <w:sz w:val="24"/>
              </w:rPr>
              <w:t xml:space="preserve"> </w:t>
            </w:r>
            <w:r>
              <w:rPr>
                <w:sz w:val="24"/>
              </w:rPr>
              <w:t>s.m.i.</w:t>
            </w:r>
            <w:r>
              <w:rPr>
                <w:spacing w:val="-4"/>
                <w:sz w:val="24"/>
              </w:rPr>
              <w:t xml:space="preserve"> </w:t>
            </w:r>
            <w:r>
              <w:rPr>
                <w:sz w:val="24"/>
              </w:rPr>
              <w:t>le</w:t>
            </w:r>
            <w:r>
              <w:rPr>
                <w:spacing w:val="-8"/>
                <w:sz w:val="24"/>
              </w:rPr>
              <w:t xml:space="preserve"> </w:t>
            </w:r>
            <w:r>
              <w:rPr>
                <w:sz w:val="24"/>
              </w:rPr>
              <w:t>imprese</w:t>
            </w:r>
            <w:r>
              <w:rPr>
                <w:spacing w:val="-4"/>
                <w:sz w:val="24"/>
              </w:rPr>
              <w:t xml:space="preserve"> </w:t>
            </w:r>
            <w:r>
              <w:rPr>
                <w:sz w:val="24"/>
              </w:rPr>
              <w:t>non</w:t>
            </w:r>
            <w:r>
              <w:rPr>
                <w:spacing w:val="-6"/>
                <w:sz w:val="24"/>
              </w:rPr>
              <w:t xml:space="preserve"> </w:t>
            </w:r>
            <w:r>
              <w:rPr>
                <w:sz w:val="24"/>
              </w:rPr>
              <w:t>devono</w:t>
            </w:r>
            <w:r>
              <w:rPr>
                <w:spacing w:val="-3"/>
                <w:sz w:val="24"/>
              </w:rPr>
              <w:t xml:space="preserve"> </w:t>
            </w:r>
            <w:r>
              <w:rPr>
                <w:sz w:val="24"/>
              </w:rPr>
              <w:t>essere</w:t>
            </w:r>
            <w:r>
              <w:rPr>
                <w:spacing w:val="-5"/>
                <w:sz w:val="24"/>
              </w:rPr>
              <w:t xml:space="preserve"> </w:t>
            </w:r>
            <w:r>
              <w:rPr>
                <w:sz w:val="24"/>
              </w:rPr>
              <w:t>in</w:t>
            </w:r>
            <w:r>
              <w:rPr>
                <w:spacing w:val="-7"/>
                <w:sz w:val="24"/>
              </w:rPr>
              <w:t xml:space="preserve"> </w:t>
            </w:r>
            <w:r>
              <w:rPr>
                <w:sz w:val="24"/>
              </w:rPr>
              <w:t>difficoltà</w:t>
            </w:r>
            <w:r>
              <w:rPr>
                <w:spacing w:val="-5"/>
                <w:sz w:val="24"/>
              </w:rPr>
              <w:t xml:space="preserve"> </w:t>
            </w:r>
            <w:r>
              <w:rPr>
                <w:sz w:val="24"/>
              </w:rPr>
              <w:t>(ai sensi</w:t>
            </w:r>
            <w:r>
              <w:rPr>
                <w:spacing w:val="15"/>
                <w:sz w:val="24"/>
              </w:rPr>
              <w:t xml:space="preserve"> </w:t>
            </w:r>
            <w:r>
              <w:rPr>
                <w:sz w:val="24"/>
              </w:rPr>
              <w:t>del</w:t>
            </w:r>
            <w:r>
              <w:rPr>
                <w:spacing w:val="17"/>
                <w:sz w:val="24"/>
              </w:rPr>
              <w:t xml:space="preserve"> </w:t>
            </w:r>
            <w:r>
              <w:rPr>
                <w:sz w:val="24"/>
              </w:rPr>
              <w:t>regolamento</w:t>
            </w:r>
            <w:r>
              <w:rPr>
                <w:spacing w:val="17"/>
                <w:sz w:val="24"/>
              </w:rPr>
              <w:t xml:space="preserve"> </w:t>
            </w:r>
            <w:r>
              <w:rPr>
                <w:sz w:val="24"/>
              </w:rPr>
              <w:t>generale</w:t>
            </w:r>
            <w:r>
              <w:rPr>
                <w:spacing w:val="16"/>
                <w:sz w:val="24"/>
              </w:rPr>
              <w:t xml:space="preserve"> </w:t>
            </w:r>
            <w:r>
              <w:rPr>
                <w:sz w:val="24"/>
              </w:rPr>
              <w:t>di</w:t>
            </w:r>
            <w:r>
              <w:rPr>
                <w:spacing w:val="15"/>
                <w:sz w:val="24"/>
              </w:rPr>
              <w:t xml:space="preserve"> </w:t>
            </w:r>
            <w:r>
              <w:rPr>
                <w:sz w:val="24"/>
              </w:rPr>
              <w:t>esenzione</w:t>
            </w:r>
            <w:r>
              <w:rPr>
                <w:spacing w:val="17"/>
                <w:sz w:val="24"/>
              </w:rPr>
              <w:t xml:space="preserve"> </w:t>
            </w:r>
            <w:r>
              <w:rPr>
                <w:sz w:val="24"/>
              </w:rPr>
              <w:t>per</w:t>
            </w:r>
            <w:r>
              <w:rPr>
                <w:spacing w:val="18"/>
                <w:sz w:val="24"/>
              </w:rPr>
              <w:t xml:space="preserve"> </w:t>
            </w:r>
            <w:r>
              <w:rPr>
                <w:sz w:val="24"/>
              </w:rPr>
              <w:t>categoria)</w:t>
            </w:r>
            <w:r>
              <w:rPr>
                <w:spacing w:val="16"/>
                <w:sz w:val="24"/>
              </w:rPr>
              <w:t xml:space="preserve"> </w:t>
            </w:r>
            <w:r>
              <w:rPr>
                <w:sz w:val="24"/>
              </w:rPr>
              <w:t>al</w:t>
            </w:r>
          </w:p>
          <w:p>
            <w:pPr>
              <w:pStyle w:val="TableParagraph"/>
              <w:spacing w:before="1"/>
              <w:ind w:left="69"/>
              <w:jc w:val="both"/>
              <w:rPr>
                <w:sz w:val="24"/>
              </w:rPr>
            </w:pPr>
            <w:r>
              <w:rPr>
                <w:sz w:val="24"/>
              </w:rPr>
              <w:t xml:space="preserve">31  </w:t>
            </w:r>
            <w:r>
              <w:rPr>
                <w:spacing w:val="26"/>
                <w:sz w:val="24"/>
              </w:rPr>
              <w:t xml:space="preserve"> </w:t>
            </w:r>
            <w:r>
              <w:rPr>
                <w:sz w:val="24"/>
              </w:rPr>
              <w:t xml:space="preserve">dicembre  </w:t>
            </w:r>
            <w:r>
              <w:rPr>
                <w:spacing w:val="27"/>
                <w:sz w:val="24"/>
              </w:rPr>
              <w:t xml:space="preserve"> </w:t>
            </w:r>
            <w:r>
              <w:rPr>
                <w:sz w:val="24"/>
              </w:rPr>
              <w:t xml:space="preserve">2019  </w:t>
            </w:r>
            <w:r>
              <w:rPr>
                <w:spacing w:val="29"/>
                <w:sz w:val="24"/>
              </w:rPr>
              <w:t xml:space="preserve"> </w:t>
            </w:r>
            <w:r>
              <w:rPr>
                <w:sz w:val="24"/>
              </w:rPr>
              <w:t xml:space="preserve">(possono  </w:t>
            </w:r>
            <w:r>
              <w:rPr>
                <w:spacing w:val="26"/>
                <w:sz w:val="24"/>
              </w:rPr>
              <w:t xml:space="preserve"> </w:t>
            </w:r>
            <w:r>
              <w:rPr>
                <w:sz w:val="24"/>
              </w:rPr>
              <w:t xml:space="preserve">essere  </w:t>
            </w:r>
            <w:r>
              <w:rPr>
                <w:spacing w:val="26"/>
                <w:sz w:val="24"/>
              </w:rPr>
              <w:t xml:space="preserve"> </w:t>
            </w:r>
            <w:r>
              <w:rPr>
                <w:sz w:val="24"/>
              </w:rPr>
              <w:t xml:space="preserve">entrate  </w:t>
            </w:r>
            <w:r>
              <w:rPr>
                <w:spacing w:val="27"/>
                <w:sz w:val="24"/>
              </w:rPr>
              <w:t xml:space="preserve"> </w:t>
            </w:r>
            <w:r>
              <w:rPr>
                <w:sz w:val="24"/>
              </w:rPr>
              <w:t xml:space="preserve">in  </w:t>
            </w:r>
            <w:r>
              <w:rPr>
                <w:spacing w:val="26"/>
                <w:sz w:val="24"/>
              </w:rPr>
              <w:t xml:space="preserve"> </w:t>
            </w:r>
            <w:r>
              <w:rPr>
                <w:sz w:val="24"/>
              </w:rPr>
              <w:t>difficoltà</w:t>
            </w:r>
          </w:p>
          <w:p>
            <w:pPr>
              <w:pStyle w:val="TableParagraph"/>
              <w:spacing w:before="44"/>
              <w:ind w:left="69"/>
              <w:jc w:val="both"/>
              <w:rPr>
                <w:sz w:val="24"/>
              </w:rPr>
            </w:pPr>
            <w:r>
              <w:rPr>
                <w:sz w:val="24"/>
              </w:rPr>
              <w:t>successivamente a causa dell'epidemia di COVID-19).</w:t>
            </w:r>
          </w:p>
        </w:tc>
      </w:tr>
      <w:tr>
        <w:trPr>
          <w:trHeight w:val="6091"/>
        </w:trPr>
        <w:tc>
          <w:tcPr>
            <w:tcW w:w="22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24"/>
              </w:rPr>
            </w:pPr>
          </w:p>
          <w:p>
            <w:pPr>
              <w:pStyle w:val="TableParagraph"/>
              <w:spacing w:before="1" w:line="276" w:lineRule="auto"/>
              <w:ind w:left="42" w:right="1005"/>
              <w:rPr>
                <w:b/>
                <w:sz w:val="24"/>
              </w:rPr>
            </w:pPr>
            <w:r>
              <w:rPr>
                <w:b/>
                <w:sz w:val="24"/>
              </w:rPr>
              <w:t>Dotazione finanziaria</w:t>
            </w:r>
          </w:p>
        </w:tc>
        <w:tc>
          <w:tcPr>
            <w:tcW w:w="7532" w:type="dxa"/>
          </w:tcPr>
          <w:p>
            <w:pPr>
              <w:pStyle w:val="TableParagraph"/>
              <w:spacing w:line="293" w:lineRule="exact"/>
              <w:ind w:left="69"/>
              <w:jc w:val="both"/>
              <w:rPr>
                <w:sz w:val="24"/>
              </w:rPr>
            </w:pPr>
            <w:r>
              <w:rPr>
                <w:sz w:val="24"/>
              </w:rPr>
              <w:t>La dotazione finanziaria complessiva destinata alla presente</w:t>
            </w:r>
          </w:p>
          <w:p>
            <w:pPr>
              <w:pStyle w:val="TableParagraph"/>
              <w:spacing w:before="44"/>
              <w:ind w:left="69"/>
              <w:jc w:val="both"/>
              <w:rPr>
                <w:sz w:val="24"/>
              </w:rPr>
            </w:pPr>
            <w:r>
              <w:rPr>
                <w:sz w:val="24"/>
              </w:rPr>
              <w:t>misura ammonta a € 10.000.000,00.</w:t>
            </w:r>
          </w:p>
          <w:p>
            <w:pPr>
              <w:pStyle w:val="TableParagraph"/>
              <w:spacing w:before="2"/>
              <w:rPr>
                <w:b/>
                <w:sz w:val="31"/>
              </w:rPr>
            </w:pPr>
          </w:p>
          <w:p>
            <w:pPr>
              <w:pStyle w:val="TableParagraph"/>
              <w:spacing w:line="276" w:lineRule="auto"/>
              <w:ind w:left="69" w:right="57"/>
              <w:jc w:val="both"/>
              <w:rPr>
                <w:sz w:val="24"/>
              </w:rPr>
            </w:pPr>
            <w:r>
              <w:rPr>
                <w:sz w:val="24"/>
              </w:rPr>
              <w:t>Al raggiungimento del limite della dotazione finanziaria stanziata per il Bando, la piattaforma su cui si presenteranno le domande di contributo consentirà ai soggetti interessati la presentazione</w:t>
            </w:r>
            <w:r>
              <w:rPr>
                <w:spacing w:val="-11"/>
                <w:sz w:val="24"/>
              </w:rPr>
              <w:t xml:space="preserve"> </w:t>
            </w:r>
            <w:r>
              <w:rPr>
                <w:sz w:val="24"/>
              </w:rPr>
              <w:t>di</w:t>
            </w:r>
            <w:r>
              <w:rPr>
                <w:spacing w:val="-10"/>
                <w:sz w:val="24"/>
              </w:rPr>
              <w:t xml:space="preserve"> </w:t>
            </w:r>
            <w:r>
              <w:rPr>
                <w:sz w:val="24"/>
              </w:rPr>
              <w:t>ulteriori</w:t>
            </w:r>
            <w:r>
              <w:rPr>
                <w:spacing w:val="-10"/>
                <w:sz w:val="24"/>
              </w:rPr>
              <w:t xml:space="preserve"> </w:t>
            </w:r>
            <w:r>
              <w:rPr>
                <w:sz w:val="24"/>
              </w:rPr>
              <w:t>domande</w:t>
            </w:r>
            <w:r>
              <w:rPr>
                <w:spacing w:val="-10"/>
                <w:sz w:val="24"/>
              </w:rPr>
              <w:t xml:space="preserve"> </w:t>
            </w:r>
            <w:r>
              <w:rPr>
                <w:sz w:val="24"/>
              </w:rPr>
              <w:t>da</w:t>
            </w:r>
            <w:r>
              <w:rPr>
                <w:spacing w:val="-12"/>
                <w:sz w:val="24"/>
              </w:rPr>
              <w:t xml:space="preserve"> </w:t>
            </w:r>
            <w:r>
              <w:rPr>
                <w:sz w:val="24"/>
              </w:rPr>
              <w:t>considerarsi</w:t>
            </w:r>
            <w:r>
              <w:rPr>
                <w:spacing w:val="-10"/>
                <w:sz w:val="24"/>
              </w:rPr>
              <w:t xml:space="preserve"> </w:t>
            </w:r>
            <w:r>
              <w:rPr>
                <w:sz w:val="24"/>
              </w:rPr>
              <w:t>overbooking fino</w:t>
            </w:r>
            <w:r>
              <w:rPr>
                <w:spacing w:val="-8"/>
                <w:sz w:val="24"/>
              </w:rPr>
              <w:t xml:space="preserve"> </w:t>
            </w:r>
            <w:r>
              <w:rPr>
                <w:sz w:val="24"/>
              </w:rPr>
              <w:t>al</w:t>
            </w:r>
            <w:r>
              <w:rPr>
                <w:spacing w:val="-8"/>
                <w:sz w:val="24"/>
              </w:rPr>
              <w:t xml:space="preserve"> </w:t>
            </w:r>
            <w:r>
              <w:rPr>
                <w:sz w:val="24"/>
              </w:rPr>
              <w:t>raggiungimento</w:t>
            </w:r>
            <w:r>
              <w:rPr>
                <w:spacing w:val="-6"/>
                <w:sz w:val="24"/>
              </w:rPr>
              <w:t xml:space="preserve"> </w:t>
            </w:r>
            <w:r>
              <w:rPr>
                <w:sz w:val="24"/>
              </w:rPr>
              <w:t>di</w:t>
            </w:r>
            <w:r>
              <w:rPr>
                <w:spacing w:val="-10"/>
                <w:sz w:val="24"/>
              </w:rPr>
              <w:t xml:space="preserve"> </w:t>
            </w:r>
            <w:r>
              <w:rPr>
                <w:sz w:val="24"/>
              </w:rPr>
              <w:t>un</w:t>
            </w:r>
            <w:r>
              <w:rPr>
                <w:spacing w:val="-7"/>
                <w:sz w:val="24"/>
              </w:rPr>
              <w:t xml:space="preserve"> </w:t>
            </w:r>
            <w:r>
              <w:rPr>
                <w:sz w:val="24"/>
              </w:rPr>
              <w:t>importo</w:t>
            </w:r>
            <w:r>
              <w:rPr>
                <w:spacing w:val="-6"/>
                <w:sz w:val="24"/>
              </w:rPr>
              <w:t xml:space="preserve"> </w:t>
            </w:r>
            <w:r>
              <w:rPr>
                <w:sz w:val="24"/>
              </w:rPr>
              <w:t>aggiuntivo</w:t>
            </w:r>
            <w:r>
              <w:rPr>
                <w:spacing w:val="-9"/>
                <w:sz w:val="24"/>
              </w:rPr>
              <w:t xml:space="preserve"> </w:t>
            </w:r>
            <w:r>
              <w:rPr>
                <w:sz w:val="24"/>
              </w:rPr>
              <w:t>pari</w:t>
            </w:r>
            <w:r>
              <w:rPr>
                <w:spacing w:val="-8"/>
                <w:sz w:val="24"/>
              </w:rPr>
              <w:t xml:space="preserve"> </w:t>
            </w:r>
            <w:r>
              <w:rPr>
                <w:sz w:val="24"/>
              </w:rPr>
              <w:t>massimo</w:t>
            </w:r>
            <w:r>
              <w:rPr>
                <w:spacing w:val="-9"/>
                <w:sz w:val="24"/>
              </w:rPr>
              <w:t xml:space="preserve"> </w:t>
            </w:r>
            <w:r>
              <w:rPr>
                <w:sz w:val="24"/>
              </w:rPr>
              <w:t>al 10% della predetta dotazione</w:t>
            </w:r>
            <w:r>
              <w:rPr>
                <w:spacing w:val="-4"/>
                <w:sz w:val="24"/>
              </w:rPr>
              <w:t xml:space="preserve"> </w:t>
            </w:r>
            <w:r>
              <w:rPr>
                <w:sz w:val="24"/>
              </w:rPr>
              <w:t>finanziaria.</w:t>
            </w:r>
          </w:p>
          <w:p>
            <w:pPr>
              <w:pStyle w:val="TableParagraph"/>
              <w:spacing w:before="1" w:line="276" w:lineRule="auto"/>
              <w:ind w:left="69" w:right="55"/>
              <w:jc w:val="both"/>
              <w:rPr>
                <w:sz w:val="24"/>
              </w:rPr>
            </w:pPr>
            <w:r>
              <w:rPr>
                <w:sz w:val="24"/>
              </w:rPr>
              <w:t xml:space="preserve">Regione Lombardia provvederà a dare comunicazione di esaurimento delle risorse e dell’overbooking sospendendo lo sportello e pubblicando la notizia sui seguenti siti: </w:t>
            </w:r>
            <w:hyperlink r:id="rId9">
              <w:r>
                <w:rPr>
                  <w:sz w:val="24"/>
                </w:rPr>
                <w:t xml:space="preserve">www.regione.lombardia.it </w:t>
              </w:r>
            </w:hyperlink>
            <w:r>
              <w:rPr>
                <w:sz w:val="24"/>
              </w:rPr>
              <w:t xml:space="preserve">e </w:t>
            </w:r>
            <w:hyperlink r:id="rId10">
              <w:r>
                <w:rPr>
                  <w:sz w:val="24"/>
                </w:rPr>
                <w:t>www.finlombarda.it.</w:t>
              </w:r>
            </w:hyperlink>
          </w:p>
          <w:p>
            <w:pPr>
              <w:pStyle w:val="TableParagraph"/>
              <w:spacing w:before="7"/>
              <w:rPr>
                <w:b/>
                <w:sz w:val="27"/>
              </w:rPr>
            </w:pPr>
          </w:p>
          <w:p>
            <w:pPr>
              <w:pStyle w:val="TableParagraph"/>
              <w:spacing w:line="276" w:lineRule="auto"/>
              <w:ind w:left="69" w:right="60"/>
              <w:jc w:val="both"/>
              <w:rPr>
                <w:sz w:val="24"/>
              </w:rPr>
            </w:pPr>
            <w:r>
              <w:rPr>
                <w:sz w:val="24"/>
              </w:rPr>
              <w:t>Le domande in overbooking potranno accedere alla fase di istruttoria qualora si rendessero disponibili le necessarie risorse a valere sulla dotazione finanziaria.</w:t>
            </w:r>
          </w:p>
        </w:tc>
      </w:tr>
      <w:tr>
        <w:trPr>
          <w:trHeight w:val="2368"/>
        </w:trPr>
        <w:tc>
          <w:tcPr>
            <w:tcW w:w="2268" w:type="dxa"/>
          </w:tcPr>
          <w:p>
            <w:pPr>
              <w:pStyle w:val="TableParagraph"/>
              <w:rPr>
                <w:b/>
                <w:sz w:val="28"/>
              </w:rPr>
            </w:pPr>
          </w:p>
          <w:p>
            <w:pPr>
              <w:pStyle w:val="TableParagraph"/>
              <w:spacing w:before="9"/>
              <w:rPr>
                <w:b/>
                <w:sz w:val="40"/>
              </w:rPr>
            </w:pPr>
          </w:p>
          <w:p>
            <w:pPr>
              <w:pStyle w:val="TableParagraph"/>
              <w:spacing w:line="276" w:lineRule="auto"/>
              <w:ind w:left="42" w:right="549"/>
              <w:rPr>
                <w:b/>
                <w:sz w:val="24"/>
              </w:rPr>
            </w:pPr>
            <w:r>
              <w:rPr>
                <w:b/>
                <w:sz w:val="24"/>
              </w:rPr>
              <w:t>Fonte di finanziamento</w:t>
            </w:r>
          </w:p>
        </w:tc>
        <w:tc>
          <w:tcPr>
            <w:tcW w:w="7532" w:type="dxa"/>
          </w:tcPr>
          <w:p>
            <w:pPr>
              <w:pStyle w:val="Corpotesto"/>
            </w:pPr>
            <w:r>
              <w:t xml:space="preserve">€ 10.000.000,00 a valere sulle risorse di cui all’art. 2 della legge regionale 4 maggio 2020, n. 9, che si renderanno disponibili sull'idoneo capitolo di spesa della missione 14 “Sviluppo economico e competitività”, programma 01 “Industria, PMI e artigianato” - Titolo 2 “Spese in conto capitale” dell'esercizio finanziario 2020 a </w:t>
            </w:r>
            <w:r>
              <w:t>segui</w:t>
            </w:r>
            <w:bookmarkStart w:id="0" w:name="_GoBack"/>
            <w:bookmarkEnd w:id="0"/>
            <w:r>
              <w:t>to</w:t>
            </w:r>
            <w:r>
              <w:t xml:space="preserve"> di approvazione del relativo</w:t>
            </w:r>
          </w:p>
          <w:p>
            <w:pPr>
              <w:pStyle w:val="TableParagraph"/>
              <w:ind w:left="69"/>
              <w:jc w:val="both"/>
              <w:rPr>
                <w:sz w:val="24"/>
              </w:rPr>
            </w:pPr>
            <w:r>
              <w:rPr>
                <w:sz w:val="24"/>
              </w:rPr>
              <w:t>documento tecnico.</w:t>
            </w:r>
          </w:p>
        </w:tc>
      </w:tr>
      <w:tr>
        <w:trPr>
          <w:trHeight w:val="2707"/>
        </w:trPr>
        <w:tc>
          <w:tcPr>
            <w:tcW w:w="2268" w:type="dxa"/>
          </w:tcPr>
          <w:p>
            <w:pPr>
              <w:pStyle w:val="TableParagraph"/>
              <w:rPr>
                <w:b/>
                <w:sz w:val="28"/>
              </w:rPr>
            </w:pPr>
          </w:p>
          <w:p>
            <w:pPr>
              <w:pStyle w:val="TableParagraph"/>
              <w:rPr>
                <w:b/>
                <w:sz w:val="41"/>
              </w:rPr>
            </w:pPr>
          </w:p>
          <w:p>
            <w:pPr>
              <w:pStyle w:val="TableParagraph"/>
              <w:spacing w:line="276" w:lineRule="auto"/>
              <w:ind w:left="42" w:right="123"/>
              <w:rPr>
                <w:b/>
                <w:sz w:val="24"/>
              </w:rPr>
            </w:pPr>
            <w:r>
              <w:rPr>
                <w:b/>
                <w:sz w:val="24"/>
              </w:rPr>
              <w:t>Tipologia ed entità dell’agevolazione</w:t>
            </w:r>
          </w:p>
        </w:tc>
        <w:tc>
          <w:tcPr>
            <w:tcW w:w="7532" w:type="dxa"/>
          </w:tcPr>
          <w:p>
            <w:pPr>
              <w:pStyle w:val="TableParagraph"/>
              <w:spacing w:line="276" w:lineRule="auto"/>
              <w:ind w:left="69" w:right="56"/>
              <w:jc w:val="both"/>
              <w:rPr>
                <w:sz w:val="24"/>
              </w:rPr>
            </w:pPr>
            <w:r>
              <w:rPr>
                <w:sz w:val="24"/>
              </w:rPr>
              <w:t>L’agevolazione consiste nella concessione di un contributo a fondo perduto fino al 75% della spesa ritenuta ammissibile e comunque nel limite di 200.000 euro delle sole spese ammesse, che è da intendersi nel limite di 500.000,00 subordinatamente all’approvazione dell’inquadramento nel Regime di Aiuti quadro temporaneo per le misure di aiuto di Stato a sostegno dell’economia nell’attuale emergenza del COVID-19</w:t>
            </w:r>
          </w:p>
          <w:p>
            <w:pPr>
              <w:pStyle w:val="TableParagraph"/>
              <w:ind w:left="69"/>
              <w:jc w:val="both"/>
              <w:rPr>
                <w:sz w:val="24"/>
              </w:rPr>
            </w:pPr>
            <w:r>
              <w:rPr>
                <w:sz w:val="24"/>
              </w:rPr>
              <w:t>approvato con Comunicazione (2020) 1863.</w:t>
            </w:r>
          </w:p>
        </w:tc>
      </w:tr>
    </w:tbl>
    <w:p>
      <w:pPr>
        <w:jc w:val="both"/>
        <w:rPr>
          <w:sz w:val="24"/>
        </w:rPr>
        <w:sectPr>
          <w:headerReference w:type="default" r:id="rId11"/>
          <w:footerReference w:type="default" r:id="rId12"/>
          <w:pgSz w:w="11910" w:h="16840"/>
          <w:pgMar w:top="1400" w:right="860" w:bottom="280" w:left="1020" w:header="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32"/>
      </w:tblGrid>
      <w:tr>
        <w:trPr>
          <w:trHeight w:val="5981"/>
        </w:trPr>
        <w:tc>
          <w:tcPr>
            <w:tcW w:w="2268" w:type="dxa"/>
          </w:tcPr>
          <w:p>
            <w:pPr>
              <w:pStyle w:val="TableParagraph"/>
              <w:rPr>
                <w:rFonts w:ascii="Times New Roman"/>
                <w:sz w:val="24"/>
              </w:rPr>
            </w:pPr>
          </w:p>
        </w:tc>
        <w:tc>
          <w:tcPr>
            <w:tcW w:w="7532" w:type="dxa"/>
          </w:tcPr>
          <w:p>
            <w:pPr>
              <w:pStyle w:val="TableParagraph"/>
              <w:spacing w:line="276" w:lineRule="auto"/>
              <w:ind w:left="69" w:right="55"/>
              <w:jc w:val="both"/>
              <w:rPr>
                <w:sz w:val="24"/>
              </w:rPr>
            </w:pPr>
            <w:r>
              <w:rPr>
                <w:sz w:val="24"/>
              </w:rPr>
              <w:t>In caso di inquadramento nel Regime di Aiuti quadro temporaneo per le misure di aiuto di Stato a sostegno dell’economia nell’attuale emergenza del COVID-19 approvato con Comunicazione (2020) 1863 il contributo è concesso nel limite massimo di 500.000 euro secondo la seguente gradualità:</w:t>
            </w:r>
          </w:p>
          <w:p>
            <w:pPr>
              <w:pStyle w:val="TableParagraph"/>
              <w:numPr>
                <w:ilvl w:val="0"/>
                <w:numId w:val="8"/>
              </w:numPr>
              <w:tabs>
                <w:tab w:val="left" w:pos="791"/>
              </w:tabs>
              <w:spacing w:before="1" w:line="276" w:lineRule="auto"/>
              <w:ind w:right="54"/>
              <w:jc w:val="both"/>
              <w:rPr>
                <w:sz w:val="24"/>
              </w:rPr>
            </w:pPr>
            <w:r>
              <w:rPr>
                <w:sz w:val="24"/>
              </w:rPr>
              <w:t>fino a 500.000 se l’investimento si completa e si avvia la produzione entro i 30 giorni dalla data di pubblicazione del</w:t>
            </w:r>
            <w:r>
              <w:rPr>
                <w:spacing w:val="-1"/>
                <w:sz w:val="24"/>
              </w:rPr>
              <w:t xml:space="preserve"> </w:t>
            </w:r>
            <w:r>
              <w:rPr>
                <w:sz w:val="24"/>
              </w:rPr>
              <w:t>bando</w:t>
            </w:r>
          </w:p>
          <w:p>
            <w:pPr>
              <w:pStyle w:val="TableParagraph"/>
              <w:numPr>
                <w:ilvl w:val="0"/>
                <w:numId w:val="8"/>
              </w:numPr>
              <w:tabs>
                <w:tab w:val="left" w:pos="791"/>
              </w:tabs>
              <w:spacing w:line="276" w:lineRule="auto"/>
              <w:ind w:right="54"/>
              <w:jc w:val="both"/>
              <w:rPr>
                <w:sz w:val="24"/>
              </w:rPr>
            </w:pPr>
            <w:r>
              <w:rPr>
                <w:sz w:val="24"/>
              </w:rPr>
              <w:t>fino a 400.000 se l’investimento si completa e si avvia la produzione</w:t>
            </w:r>
            <w:r>
              <w:rPr>
                <w:spacing w:val="-13"/>
                <w:sz w:val="24"/>
              </w:rPr>
              <w:t xml:space="preserve"> </w:t>
            </w:r>
            <w:r>
              <w:rPr>
                <w:sz w:val="24"/>
              </w:rPr>
              <w:t>entro</w:t>
            </w:r>
            <w:r>
              <w:rPr>
                <w:spacing w:val="-12"/>
                <w:sz w:val="24"/>
              </w:rPr>
              <w:t xml:space="preserve"> </w:t>
            </w:r>
            <w:r>
              <w:rPr>
                <w:sz w:val="24"/>
              </w:rPr>
              <w:t>60</w:t>
            </w:r>
            <w:r>
              <w:rPr>
                <w:spacing w:val="-17"/>
                <w:sz w:val="24"/>
              </w:rPr>
              <w:t xml:space="preserve"> </w:t>
            </w:r>
            <w:r>
              <w:rPr>
                <w:sz w:val="24"/>
              </w:rPr>
              <w:t>giorni</w:t>
            </w:r>
            <w:r>
              <w:rPr>
                <w:spacing w:val="-13"/>
                <w:sz w:val="24"/>
              </w:rPr>
              <w:t xml:space="preserve"> </w:t>
            </w:r>
            <w:r>
              <w:rPr>
                <w:sz w:val="24"/>
              </w:rPr>
              <w:t>dalla</w:t>
            </w:r>
            <w:r>
              <w:rPr>
                <w:spacing w:val="-14"/>
                <w:sz w:val="24"/>
              </w:rPr>
              <w:t xml:space="preserve"> </w:t>
            </w:r>
            <w:r>
              <w:rPr>
                <w:sz w:val="24"/>
              </w:rPr>
              <w:t>data</w:t>
            </w:r>
            <w:r>
              <w:rPr>
                <w:spacing w:val="-14"/>
                <w:sz w:val="24"/>
              </w:rPr>
              <w:t xml:space="preserve"> </w:t>
            </w:r>
            <w:r>
              <w:rPr>
                <w:sz w:val="24"/>
              </w:rPr>
              <w:t>di</w:t>
            </w:r>
            <w:r>
              <w:rPr>
                <w:spacing w:val="-13"/>
                <w:sz w:val="24"/>
              </w:rPr>
              <w:t xml:space="preserve"> </w:t>
            </w:r>
            <w:r>
              <w:rPr>
                <w:sz w:val="24"/>
              </w:rPr>
              <w:t>pubblicazione</w:t>
            </w:r>
            <w:r>
              <w:rPr>
                <w:spacing w:val="-12"/>
                <w:sz w:val="24"/>
              </w:rPr>
              <w:t xml:space="preserve"> </w:t>
            </w:r>
            <w:r>
              <w:rPr>
                <w:sz w:val="24"/>
              </w:rPr>
              <w:t>del bando</w:t>
            </w:r>
          </w:p>
          <w:p>
            <w:pPr>
              <w:pStyle w:val="TableParagraph"/>
              <w:numPr>
                <w:ilvl w:val="0"/>
                <w:numId w:val="8"/>
              </w:numPr>
              <w:tabs>
                <w:tab w:val="left" w:pos="791"/>
              </w:tabs>
              <w:spacing w:before="1" w:line="276" w:lineRule="auto"/>
              <w:ind w:right="54"/>
              <w:jc w:val="both"/>
              <w:rPr>
                <w:sz w:val="24"/>
              </w:rPr>
            </w:pPr>
            <w:r>
              <w:rPr>
                <w:sz w:val="24"/>
              </w:rPr>
              <w:t>fino a 300.000 se l’investimento si completa e si avvia la produzione</w:t>
            </w:r>
            <w:r>
              <w:rPr>
                <w:spacing w:val="-13"/>
                <w:sz w:val="24"/>
              </w:rPr>
              <w:t xml:space="preserve"> </w:t>
            </w:r>
            <w:r>
              <w:rPr>
                <w:sz w:val="24"/>
              </w:rPr>
              <w:t>entro</w:t>
            </w:r>
            <w:r>
              <w:rPr>
                <w:spacing w:val="-12"/>
                <w:sz w:val="24"/>
              </w:rPr>
              <w:t xml:space="preserve"> </w:t>
            </w:r>
            <w:r>
              <w:rPr>
                <w:sz w:val="24"/>
              </w:rPr>
              <w:t>90</w:t>
            </w:r>
            <w:r>
              <w:rPr>
                <w:spacing w:val="-17"/>
                <w:sz w:val="24"/>
              </w:rPr>
              <w:t xml:space="preserve"> </w:t>
            </w:r>
            <w:r>
              <w:rPr>
                <w:sz w:val="24"/>
              </w:rPr>
              <w:t>giorni</w:t>
            </w:r>
            <w:r>
              <w:rPr>
                <w:spacing w:val="-13"/>
                <w:sz w:val="24"/>
              </w:rPr>
              <w:t xml:space="preserve"> </w:t>
            </w:r>
            <w:r>
              <w:rPr>
                <w:sz w:val="24"/>
              </w:rPr>
              <w:t>dalla</w:t>
            </w:r>
            <w:r>
              <w:rPr>
                <w:spacing w:val="-14"/>
                <w:sz w:val="24"/>
              </w:rPr>
              <w:t xml:space="preserve"> </w:t>
            </w:r>
            <w:r>
              <w:rPr>
                <w:sz w:val="24"/>
              </w:rPr>
              <w:t>data</w:t>
            </w:r>
            <w:r>
              <w:rPr>
                <w:spacing w:val="-14"/>
                <w:sz w:val="24"/>
              </w:rPr>
              <w:t xml:space="preserve"> </w:t>
            </w:r>
            <w:r>
              <w:rPr>
                <w:sz w:val="24"/>
              </w:rPr>
              <w:t>di</w:t>
            </w:r>
            <w:r>
              <w:rPr>
                <w:spacing w:val="-14"/>
                <w:sz w:val="24"/>
              </w:rPr>
              <w:t xml:space="preserve"> </w:t>
            </w:r>
            <w:r>
              <w:rPr>
                <w:sz w:val="24"/>
              </w:rPr>
              <w:t>pubblicazione</w:t>
            </w:r>
            <w:r>
              <w:rPr>
                <w:spacing w:val="-14"/>
                <w:sz w:val="24"/>
              </w:rPr>
              <w:t xml:space="preserve"> </w:t>
            </w:r>
            <w:r>
              <w:rPr>
                <w:sz w:val="24"/>
              </w:rPr>
              <w:t>del bando.</w:t>
            </w:r>
          </w:p>
          <w:p>
            <w:pPr>
              <w:pStyle w:val="TableParagraph"/>
              <w:spacing w:before="4"/>
              <w:rPr>
                <w:b/>
                <w:sz w:val="27"/>
              </w:rPr>
            </w:pPr>
          </w:p>
          <w:p>
            <w:pPr>
              <w:pStyle w:val="TableParagraph"/>
              <w:spacing w:before="1"/>
              <w:ind w:left="69"/>
              <w:jc w:val="both"/>
              <w:rPr>
                <w:sz w:val="24"/>
              </w:rPr>
            </w:pPr>
            <w:r>
              <w:rPr>
                <w:sz w:val="24"/>
              </w:rPr>
              <w:t>L’investimento minimo è fissato in 40.000 (di spese ammissibili).</w:t>
            </w:r>
          </w:p>
        </w:tc>
      </w:tr>
      <w:tr>
        <w:trPr>
          <w:trHeight w:val="7783"/>
        </w:trPr>
        <w:tc>
          <w:tcPr>
            <w:tcW w:w="22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6"/>
              <w:rPr>
                <w:b/>
                <w:sz w:val="23"/>
              </w:rPr>
            </w:pPr>
          </w:p>
          <w:p>
            <w:pPr>
              <w:pStyle w:val="TableParagraph"/>
              <w:ind w:left="42"/>
              <w:rPr>
                <w:b/>
                <w:sz w:val="24"/>
              </w:rPr>
            </w:pPr>
            <w:r>
              <w:rPr>
                <w:b/>
                <w:sz w:val="24"/>
              </w:rPr>
              <w:t>Regime di aiuto</w:t>
            </w:r>
          </w:p>
        </w:tc>
        <w:tc>
          <w:tcPr>
            <w:tcW w:w="7532" w:type="dxa"/>
          </w:tcPr>
          <w:p>
            <w:pPr>
              <w:pStyle w:val="TableParagraph"/>
              <w:spacing w:line="276" w:lineRule="auto"/>
              <w:ind w:left="69" w:right="55"/>
              <w:jc w:val="both"/>
              <w:rPr>
                <w:sz w:val="24"/>
              </w:rPr>
            </w:pPr>
            <w:r>
              <w:rPr>
                <w:sz w:val="24"/>
              </w:rPr>
              <w:t>Gli aiuti alle MPMI sono concessi sulla base del Regolamento (UE) n. 1407/2013 della Commissione del 18 dicembre 2013 relativo all’applicazione degli articoli 107 e 108 del trattato sul funzionamento dell’Unione Europea agli aiuti «de minimis» e in particolare degli artt. 1 (campo di applicazione), 2 (definizioni, con</w:t>
            </w:r>
            <w:r>
              <w:rPr>
                <w:spacing w:val="-6"/>
                <w:sz w:val="24"/>
              </w:rPr>
              <w:t xml:space="preserve"> </w:t>
            </w:r>
            <w:r>
              <w:rPr>
                <w:sz w:val="24"/>
              </w:rPr>
              <w:t>riferimento</w:t>
            </w:r>
            <w:r>
              <w:rPr>
                <w:spacing w:val="-4"/>
                <w:sz w:val="24"/>
              </w:rPr>
              <w:t xml:space="preserve"> </w:t>
            </w:r>
            <w:r>
              <w:rPr>
                <w:sz w:val="24"/>
              </w:rPr>
              <w:t>in</w:t>
            </w:r>
            <w:r>
              <w:rPr>
                <w:spacing w:val="-6"/>
                <w:sz w:val="24"/>
              </w:rPr>
              <w:t xml:space="preserve"> </w:t>
            </w:r>
            <w:r>
              <w:rPr>
                <w:sz w:val="24"/>
              </w:rPr>
              <w:t>particolare</w:t>
            </w:r>
            <w:r>
              <w:rPr>
                <w:spacing w:val="-7"/>
                <w:sz w:val="24"/>
              </w:rPr>
              <w:t xml:space="preserve"> </w:t>
            </w:r>
            <w:r>
              <w:rPr>
                <w:sz w:val="24"/>
              </w:rPr>
              <w:t>alla</w:t>
            </w:r>
            <w:r>
              <w:rPr>
                <w:spacing w:val="-6"/>
                <w:sz w:val="24"/>
              </w:rPr>
              <w:t xml:space="preserve"> </w:t>
            </w:r>
            <w:r>
              <w:rPr>
                <w:sz w:val="24"/>
              </w:rPr>
              <w:t>nozione</w:t>
            </w:r>
            <w:r>
              <w:rPr>
                <w:spacing w:val="-8"/>
                <w:sz w:val="24"/>
              </w:rPr>
              <w:t xml:space="preserve"> </w:t>
            </w:r>
            <w:r>
              <w:rPr>
                <w:sz w:val="24"/>
              </w:rPr>
              <w:t>di</w:t>
            </w:r>
            <w:r>
              <w:rPr>
                <w:spacing w:val="-6"/>
                <w:sz w:val="24"/>
              </w:rPr>
              <w:t xml:space="preserve"> </w:t>
            </w:r>
            <w:r>
              <w:rPr>
                <w:sz w:val="24"/>
              </w:rPr>
              <w:t>“impresa</w:t>
            </w:r>
            <w:r>
              <w:rPr>
                <w:spacing w:val="-7"/>
                <w:sz w:val="24"/>
              </w:rPr>
              <w:t xml:space="preserve"> </w:t>
            </w:r>
            <w:r>
              <w:rPr>
                <w:sz w:val="24"/>
              </w:rPr>
              <w:t>unica”),</w:t>
            </w:r>
            <w:r>
              <w:rPr>
                <w:spacing w:val="-1"/>
                <w:sz w:val="24"/>
              </w:rPr>
              <w:t xml:space="preserve"> </w:t>
            </w:r>
            <w:r>
              <w:rPr>
                <w:sz w:val="24"/>
              </w:rPr>
              <w:t>3 (aiuti de minimis), 5 (cumulo) e 6 (controllo), salvo, previa notifica unica statale o regionale, successivo inquadramento nel quadro temporaneo per le misure di aiuto di Stato a sostegno dell’economia nell’attuale emergenza del COVID-19 approvato con Comunicazione (2020) 1863 del 19.3.2020 modificata dalla Comunicazione C(2020) 2215 del 3.4.2020, nei limiti</w:t>
            </w:r>
            <w:r>
              <w:rPr>
                <w:spacing w:val="-7"/>
                <w:sz w:val="24"/>
              </w:rPr>
              <w:t xml:space="preserve"> </w:t>
            </w:r>
            <w:r>
              <w:rPr>
                <w:sz w:val="24"/>
              </w:rPr>
              <w:t>e</w:t>
            </w:r>
            <w:r>
              <w:rPr>
                <w:spacing w:val="-5"/>
                <w:sz w:val="24"/>
              </w:rPr>
              <w:t xml:space="preserve"> </w:t>
            </w:r>
            <w:r>
              <w:rPr>
                <w:sz w:val="24"/>
              </w:rPr>
              <w:t>per</w:t>
            </w:r>
            <w:r>
              <w:rPr>
                <w:spacing w:val="-6"/>
                <w:sz w:val="24"/>
              </w:rPr>
              <w:t xml:space="preserve"> </w:t>
            </w:r>
            <w:r>
              <w:rPr>
                <w:sz w:val="24"/>
              </w:rPr>
              <w:t>la</w:t>
            </w:r>
            <w:r>
              <w:rPr>
                <w:spacing w:val="-6"/>
                <w:sz w:val="24"/>
              </w:rPr>
              <w:t xml:space="preserve"> </w:t>
            </w:r>
            <w:r>
              <w:rPr>
                <w:sz w:val="24"/>
              </w:rPr>
              <w:t>durata</w:t>
            </w:r>
            <w:r>
              <w:rPr>
                <w:spacing w:val="-6"/>
                <w:sz w:val="24"/>
              </w:rPr>
              <w:t xml:space="preserve"> </w:t>
            </w:r>
            <w:r>
              <w:rPr>
                <w:sz w:val="24"/>
              </w:rPr>
              <w:t>del</w:t>
            </w:r>
            <w:r>
              <w:rPr>
                <w:spacing w:val="-5"/>
                <w:sz w:val="24"/>
              </w:rPr>
              <w:t xml:space="preserve"> </w:t>
            </w:r>
            <w:r>
              <w:rPr>
                <w:sz w:val="24"/>
              </w:rPr>
              <w:t>nuovo</w:t>
            </w:r>
            <w:r>
              <w:rPr>
                <w:spacing w:val="-5"/>
                <w:sz w:val="24"/>
              </w:rPr>
              <w:t xml:space="preserve"> </w:t>
            </w:r>
            <w:r>
              <w:rPr>
                <w:sz w:val="24"/>
              </w:rPr>
              <w:t>regime</w:t>
            </w:r>
            <w:r>
              <w:rPr>
                <w:spacing w:val="-8"/>
                <w:sz w:val="24"/>
              </w:rPr>
              <w:t xml:space="preserve"> </w:t>
            </w:r>
            <w:r>
              <w:rPr>
                <w:sz w:val="24"/>
              </w:rPr>
              <w:t>di</w:t>
            </w:r>
            <w:r>
              <w:rPr>
                <w:spacing w:val="-8"/>
                <w:sz w:val="24"/>
              </w:rPr>
              <w:t xml:space="preserve"> </w:t>
            </w:r>
            <w:r>
              <w:rPr>
                <w:sz w:val="24"/>
              </w:rPr>
              <w:t>aiuto,</w:t>
            </w:r>
            <w:r>
              <w:rPr>
                <w:spacing w:val="-4"/>
                <w:sz w:val="24"/>
              </w:rPr>
              <w:t xml:space="preserve"> </w:t>
            </w:r>
            <w:r>
              <w:rPr>
                <w:sz w:val="24"/>
              </w:rPr>
              <w:t>,</w:t>
            </w:r>
            <w:r>
              <w:rPr>
                <w:spacing w:val="-5"/>
                <w:sz w:val="24"/>
              </w:rPr>
              <w:t xml:space="preserve"> </w:t>
            </w:r>
            <w:r>
              <w:rPr>
                <w:sz w:val="24"/>
              </w:rPr>
              <w:t>ferma</w:t>
            </w:r>
            <w:r>
              <w:rPr>
                <w:spacing w:val="-6"/>
                <w:sz w:val="24"/>
              </w:rPr>
              <w:t xml:space="preserve"> </w:t>
            </w:r>
            <w:r>
              <w:rPr>
                <w:sz w:val="24"/>
              </w:rPr>
              <w:t>restando la</w:t>
            </w:r>
            <w:r>
              <w:rPr>
                <w:spacing w:val="-14"/>
                <w:sz w:val="24"/>
              </w:rPr>
              <w:t xml:space="preserve"> </w:t>
            </w:r>
            <w:r>
              <w:rPr>
                <w:sz w:val="24"/>
              </w:rPr>
              <w:t>garanzia</w:t>
            </w:r>
            <w:r>
              <w:rPr>
                <w:spacing w:val="-13"/>
                <w:sz w:val="24"/>
              </w:rPr>
              <w:t xml:space="preserve"> </w:t>
            </w:r>
            <w:r>
              <w:rPr>
                <w:sz w:val="24"/>
              </w:rPr>
              <w:t>di</w:t>
            </w:r>
            <w:r>
              <w:rPr>
                <w:spacing w:val="-12"/>
                <w:sz w:val="24"/>
              </w:rPr>
              <w:t xml:space="preserve"> </w:t>
            </w:r>
            <w:r>
              <w:rPr>
                <w:sz w:val="24"/>
              </w:rPr>
              <w:t>conformità</w:t>
            </w:r>
            <w:r>
              <w:rPr>
                <w:spacing w:val="-12"/>
                <w:sz w:val="24"/>
              </w:rPr>
              <w:t xml:space="preserve"> </w:t>
            </w:r>
            <w:r>
              <w:rPr>
                <w:sz w:val="24"/>
              </w:rPr>
              <w:t>con</w:t>
            </w:r>
            <w:r>
              <w:rPr>
                <w:spacing w:val="-12"/>
                <w:sz w:val="24"/>
              </w:rPr>
              <w:t xml:space="preserve"> </w:t>
            </w:r>
            <w:r>
              <w:rPr>
                <w:sz w:val="24"/>
              </w:rPr>
              <w:t>le</w:t>
            </w:r>
            <w:r>
              <w:rPr>
                <w:spacing w:val="-12"/>
                <w:sz w:val="24"/>
              </w:rPr>
              <w:t xml:space="preserve"> </w:t>
            </w:r>
            <w:r>
              <w:rPr>
                <w:sz w:val="24"/>
              </w:rPr>
              <w:t>condizioni</w:t>
            </w:r>
            <w:r>
              <w:rPr>
                <w:spacing w:val="-12"/>
                <w:sz w:val="24"/>
              </w:rPr>
              <w:t xml:space="preserve"> </w:t>
            </w:r>
            <w:r>
              <w:rPr>
                <w:sz w:val="24"/>
              </w:rPr>
              <w:t>applicabili</w:t>
            </w:r>
            <w:r>
              <w:rPr>
                <w:spacing w:val="-11"/>
                <w:sz w:val="24"/>
              </w:rPr>
              <w:t xml:space="preserve"> </w:t>
            </w:r>
            <w:r>
              <w:rPr>
                <w:sz w:val="24"/>
              </w:rPr>
              <w:t>all’interno delle possibili categorie di finanziamento ivi</w:t>
            </w:r>
            <w:r>
              <w:rPr>
                <w:spacing w:val="-10"/>
                <w:sz w:val="24"/>
              </w:rPr>
              <w:t xml:space="preserve"> </w:t>
            </w:r>
            <w:r>
              <w:rPr>
                <w:sz w:val="24"/>
              </w:rPr>
              <w:t>presenti.</w:t>
            </w:r>
          </w:p>
          <w:p>
            <w:pPr>
              <w:pStyle w:val="TableParagraph"/>
              <w:spacing w:line="276" w:lineRule="auto"/>
              <w:ind w:left="69" w:right="59"/>
              <w:jc w:val="both"/>
              <w:rPr>
                <w:sz w:val="24"/>
              </w:rPr>
            </w:pPr>
            <w:r>
              <w:rPr>
                <w:sz w:val="24"/>
              </w:rPr>
              <w:t>L’aggiornamento dell’applicazione del Regime di aiuti di Stato, conseguentemente alla notifica unica statale o regionale e successivamente al termine di applicazione del quadro temporaneo, è demandata a provvedimento del Dirigente competente della Direzione Generale Sviluppo Economico</w:t>
            </w:r>
            <w:r>
              <w:rPr>
                <w:spacing w:val="-27"/>
                <w:sz w:val="24"/>
              </w:rPr>
              <w:t xml:space="preserve"> </w:t>
            </w:r>
            <w:r>
              <w:rPr>
                <w:sz w:val="24"/>
              </w:rPr>
              <w:t>che disciplinerà in particolare gli aspetti tecnici relativi alla verifica del rispetto del massimale e ad eventuali regole di</w:t>
            </w:r>
            <w:r>
              <w:rPr>
                <w:spacing w:val="-11"/>
                <w:sz w:val="24"/>
              </w:rPr>
              <w:t xml:space="preserve"> </w:t>
            </w:r>
            <w:r>
              <w:rPr>
                <w:sz w:val="24"/>
              </w:rPr>
              <w:t>cumulo.</w:t>
            </w:r>
          </w:p>
        </w:tc>
      </w:tr>
    </w:tbl>
    <w:p>
      <w:pPr>
        <w:spacing w:line="276" w:lineRule="auto"/>
        <w:jc w:val="both"/>
        <w:rPr>
          <w:sz w:val="24"/>
        </w:rPr>
        <w:sectPr>
          <w:headerReference w:type="default" r:id="rId13"/>
          <w:footerReference w:type="default" r:id="rId14"/>
          <w:pgSz w:w="11910" w:h="16840"/>
          <w:pgMar w:top="1400" w:right="860" w:bottom="280" w:left="1020" w:header="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32"/>
      </w:tblGrid>
      <w:tr>
        <w:trPr>
          <w:trHeight w:val="5755"/>
        </w:trPr>
        <w:tc>
          <w:tcPr>
            <w:tcW w:w="2268" w:type="dxa"/>
          </w:tcPr>
          <w:p>
            <w:pPr>
              <w:pStyle w:val="TableParagraph"/>
              <w:rPr>
                <w:rFonts w:ascii="Times New Roman"/>
                <w:sz w:val="24"/>
              </w:rPr>
            </w:pPr>
          </w:p>
        </w:tc>
        <w:tc>
          <w:tcPr>
            <w:tcW w:w="7532" w:type="dxa"/>
          </w:tcPr>
          <w:p>
            <w:pPr>
              <w:pStyle w:val="TableParagraph"/>
              <w:spacing w:line="276" w:lineRule="auto"/>
              <w:ind w:left="69" w:right="60"/>
              <w:jc w:val="both"/>
              <w:rPr>
                <w:sz w:val="24"/>
              </w:rPr>
            </w:pPr>
            <w:r>
              <w:rPr>
                <w:sz w:val="24"/>
              </w:rPr>
              <w:t>Gli aiuti “de minimis” non sono cumulabili con aiuti di Stato concessi per gli stessi costi ammissibili se tale cumulo comporta il superamento dell’intensità di aiuto di cui al Regolamento “de minimis”.</w:t>
            </w:r>
          </w:p>
          <w:p>
            <w:pPr>
              <w:pStyle w:val="TableParagraph"/>
              <w:spacing w:before="1" w:line="276" w:lineRule="auto"/>
              <w:ind w:left="69" w:right="59"/>
              <w:jc w:val="both"/>
              <w:rPr>
                <w:sz w:val="24"/>
              </w:rPr>
            </w:pPr>
            <w:r>
              <w:rPr>
                <w:sz w:val="24"/>
              </w:rPr>
              <w:t>Gli aiuti concessi nell’ambito del Quadro Temporaneo sono cumulabili nei limiti previsti dalla decisione di autorizzazione rispetto alla scelta della categoria applicabile del temporary framework.</w:t>
            </w:r>
          </w:p>
          <w:p>
            <w:pPr>
              <w:pStyle w:val="TableParagraph"/>
              <w:spacing w:before="7"/>
              <w:rPr>
                <w:b/>
                <w:sz w:val="27"/>
              </w:rPr>
            </w:pPr>
          </w:p>
          <w:p>
            <w:pPr>
              <w:pStyle w:val="TableParagraph"/>
              <w:spacing w:line="276" w:lineRule="auto"/>
              <w:ind w:left="69" w:right="54"/>
              <w:jc w:val="both"/>
              <w:rPr>
                <w:sz w:val="24"/>
              </w:rPr>
            </w:pPr>
            <w:r>
              <w:rPr>
                <w:sz w:val="24"/>
              </w:rPr>
              <w:t>In</w:t>
            </w:r>
            <w:r>
              <w:rPr>
                <w:spacing w:val="-12"/>
                <w:sz w:val="24"/>
              </w:rPr>
              <w:t xml:space="preserve"> </w:t>
            </w:r>
            <w:r>
              <w:rPr>
                <w:sz w:val="24"/>
              </w:rPr>
              <w:t>caso</w:t>
            </w:r>
            <w:r>
              <w:rPr>
                <w:spacing w:val="-10"/>
                <w:sz w:val="24"/>
              </w:rPr>
              <w:t xml:space="preserve"> </w:t>
            </w:r>
            <w:r>
              <w:rPr>
                <w:sz w:val="24"/>
              </w:rPr>
              <w:t>di</w:t>
            </w:r>
            <w:r>
              <w:rPr>
                <w:spacing w:val="-11"/>
                <w:sz w:val="24"/>
              </w:rPr>
              <w:t xml:space="preserve"> </w:t>
            </w:r>
            <w:r>
              <w:rPr>
                <w:sz w:val="24"/>
              </w:rPr>
              <w:t>successivo</w:t>
            </w:r>
            <w:r>
              <w:rPr>
                <w:spacing w:val="-10"/>
                <w:sz w:val="24"/>
              </w:rPr>
              <w:t xml:space="preserve"> </w:t>
            </w:r>
            <w:r>
              <w:rPr>
                <w:sz w:val="24"/>
              </w:rPr>
              <w:t>inquadramento</w:t>
            </w:r>
            <w:r>
              <w:rPr>
                <w:spacing w:val="-10"/>
                <w:sz w:val="24"/>
              </w:rPr>
              <w:t xml:space="preserve"> </w:t>
            </w:r>
            <w:r>
              <w:rPr>
                <w:sz w:val="24"/>
              </w:rPr>
              <w:t>nel</w:t>
            </w:r>
            <w:r>
              <w:rPr>
                <w:spacing w:val="-11"/>
                <w:sz w:val="24"/>
              </w:rPr>
              <w:t xml:space="preserve"> </w:t>
            </w:r>
            <w:r>
              <w:rPr>
                <w:sz w:val="24"/>
              </w:rPr>
              <w:t>Regime</w:t>
            </w:r>
            <w:r>
              <w:rPr>
                <w:spacing w:val="-12"/>
                <w:sz w:val="24"/>
              </w:rPr>
              <w:t xml:space="preserve"> </w:t>
            </w:r>
            <w:r>
              <w:rPr>
                <w:sz w:val="24"/>
              </w:rPr>
              <w:t>di</w:t>
            </w:r>
            <w:r>
              <w:rPr>
                <w:spacing w:val="-11"/>
                <w:sz w:val="24"/>
              </w:rPr>
              <w:t xml:space="preserve"> </w:t>
            </w:r>
            <w:r>
              <w:rPr>
                <w:sz w:val="24"/>
              </w:rPr>
              <w:t>Aiuti</w:t>
            </w:r>
            <w:r>
              <w:rPr>
                <w:spacing w:val="-11"/>
                <w:sz w:val="24"/>
              </w:rPr>
              <w:t xml:space="preserve"> </w:t>
            </w:r>
            <w:r>
              <w:rPr>
                <w:sz w:val="24"/>
              </w:rPr>
              <w:t>quadro temporaneo per le misure di aiuto di Stato a sostegno dell’economia nell’attuale emergenza del COVID-19 approvato con Comunicazione (2020) 1863 le imprese non devono</w:t>
            </w:r>
            <w:r>
              <w:rPr>
                <w:spacing w:val="-9"/>
                <w:sz w:val="24"/>
              </w:rPr>
              <w:t xml:space="preserve"> </w:t>
            </w:r>
            <w:r>
              <w:rPr>
                <w:sz w:val="24"/>
              </w:rPr>
              <w:t>essere</w:t>
            </w:r>
            <w:r>
              <w:rPr>
                <w:spacing w:val="-9"/>
                <w:sz w:val="24"/>
              </w:rPr>
              <w:t xml:space="preserve"> </w:t>
            </w:r>
            <w:r>
              <w:rPr>
                <w:sz w:val="24"/>
              </w:rPr>
              <w:t>in</w:t>
            </w:r>
            <w:r>
              <w:rPr>
                <w:spacing w:val="-9"/>
                <w:sz w:val="24"/>
              </w:rPr>
              <w:t xml:space="preserve"> </w:t>
            </w:r>
            <w:r>
              <w:rPr>
                <w:sz w:val="24"/>
              </w:rPr>
              <w:t>difficoltà</w:t>
            </w:r>
            <w:r>
              <w:rPr>
                <w:spacing w:val="-10"/>
                <w:sz w:val="24"/>
              </w:rPr>
              <w:t xml:space="preserve"> </w:t>
            </w:r>
            <w:r>
              <w:rPr>
                <w:sz w:val="24"/>
              </w:rPr>
              <w:t>(ai</w:t>
            </w:r>
            <w:r>
              <w:rPr>
                <w:spacing w:val="-10"/>
                <w:sz w:val="24"/>
              </w:rPr>
              <w:t xml:space="preserve"> </w:t>
            </w:r>
            <w:r>
              <w:rPr>
                <w:sz w:val="24"/>
              </w:rPr>
              <w:t>sensi</w:t>
            </w:r>
            <w:r>
              <w:rPr>
                <w:spacing w:val="-11"/>
                <w:sz w:val="24"/>
              </w:rPr>
              <w:t xml:space="preserve"> </w:t>
            </w:r>
            <w:r>
              <w:rPr>
                <w:sz w:val="24"/>
              </w:rPr>
              <w:t>del</w:t>
            </w:r>
            <w:r>
              <w:rPr>
                <w:spacing w:val="-9"/>
                <w:sz w:val="24"/>
              </w:rPr>
              <w:t xml:space="preserve"> </w:t>
            </w:r>
            <w:r>
              <w:rPr>
                <w:sz w:val="24"/>
              </w:rPr>
              <w:t>regolamento</w:t>
            </w:r>
            <w:r>
              <w:rPr>
                <w:spacing w:val="-8"/>
                <w:sz w:val="24"/>
              </w:rPr>
              <w:t xml:space="preserve"> </w:t>
            </w:r>
            <w:r>
              <w:rPr>
                <w:sz w:val="24"/>
              </w:rPr>
              <w:t>generale</w:t>
            </w:r>
            <w:r>
              <w:rPr>
                <w:spacing w:val="-11"/>
                <w:sz w:val="24"/>
              </w:rPr>
              <w:t xml:space="preserve"> </w:t>
            </w:r>
            <w:r>
              <w:rPr>
                <w:sz w:val="24"/>
              </w:rPr>
              <w:t>di esenzione per categoria) al 31 dicembre 2019 (possono essere entrate</w:t>
            </w:r>
            <w:r>
              <w:rPr>
                <w:spacing w:val="22"/>
                <w:sz w:val="24"/>
              </w:rPr>
              <w:t xml:space="preserve"> </w:t>
            </w:r>
            <w:r>
              <w:rPr>
                <w:sz w:val="24"/>
              </w:rPr>
              <w:t>in</w:t>
            </w:r>
            <w:r>
              <w:rPr>
                <w:spacing w:val="23"/>
                <w:sz w:val="24"/>
              </w:rPr>
              <w:t xml:space="preserve"> </w:t>
            </w:r>
            <w:r>
              <w:rPr>
                <w:sz w:val="24"/>
              </w:rPr>
              <w:t>difficoltà</w:t>
            </w:r>
            <w:r>
              <w:rPr>
                <w:spacing w:val="22"/>
                <w:sz w:val="24"/>
              </w:rPr>
              <w:t xml:space="preserve"> </w:t>
            </w:r>
            <w:r>
              <w:rPr>
                <w:sz w:val="24"/>
              </w:rPr>
              <w:t>successivamente</w:t>
            </w:r>
            <w:r>
              <w:rPr>
                <w:spacing w:val="23"/>
                <w:sz w:val="24"/>
              </w:rPr>
              <w:t xml:space="preserve"> </w:t>
            </w:r>
            <w:r>
              <w:rPr>
                <w:sz w:val="24"/>
              </w:rPr>
              <w:t>a</w:t>
            </w:r>
            <w:r>
              <w:rPr>
                <w:spacing w:val="22"/>
                <w:sz w:val="24"/>
              </w:rPr>
              <w:t xml:space="preserve"> </w:t>
            </w:r>
            <w:r>
              <w:rPr>
                <w:sz w:val="24"/>
              </w:rPr>
              <w:t>causa</w:t>
            </w:r>
            <w:r>
              <w:rPr>
                <w:spacing w:val="22"/>
                <w:sz w:val="24"/>
              </w:rPr>
              <w:t xml:space="preserve"> </w:t>
            </w:r>
            <w:r>
              <w:rPr>
                <w:sz w:val="24"/>
              </w:rPr>
              <w:t>dell'epidemia</w:t>
            </w:r>
            <w:r>
              <w:rPr>
                <w:spacing w:val="20"/>
                <w:sz w:val="24"/>
              </w:rPr>
              <w:t xml:space="preserve"> </w:t>
            </w:r>
            <w:r>
              <w:rPr>
                <w:sz w:val="24"/>
              </w:rPr>
              <w:t>di</w:t>
            </w:r>
          </w:p>
          <w:p>
            <w:pPr>
              <w:pStyle w:val="TableParagraph"/>
              <w:spacing w:before="1"/>
              <w:ind w:left="69"/>
              <w:rPr>
                <w:sz w:val="24"/>
              </w:rPr>
            </w:pPr>
            <w:r>
              <w:rPr>
                <w:sz w:val="24"/>
              </w:rPr>
              <w:t>COVID-19).</w:t>
            </w:r>
          </w:p>
        </w:tc>
      </w:tr>
      <w:tr>
        <w:trPr>
          <w:trHeight w:val="8460"/>
        </w:trPr>
        <w:tc>
          <w:tcPr>
            <w:tcW w:w="22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
              <w:rPr>
                <w:b/>
                <w:sz w:val="37"/>
              </w:rPr>
            </w:pPr>
          </w:p>
          <w:p>
            <w:pPr>
              <w:pStyle w:val="TableParagraph"/>
              <w:spacing w:line="276" w:lineRule="auto"/>
              <w:ind w:left="42" w:right="929"/>
              <w:rPr>
                <w:b/>
                <w:sz w:val="24"/>
              </w:rPr>
            </w:pPr>
            <w:r>
              <w:rPr>
                <w:b/>
                <w:sz w:val="24"/>
              </w:rPr>
              <w:t>Interventi ammissibili</w:t>
            </w:r>
          </w:p>
        </w:tc>
        <w:tc>
          <w:tcPr>
            <w:tcW w:w="7532" w:type="dxa"/>
          </w:tcPr>
          <w:p>
            <w:pPr>
              <w:pStyle w:val="TableParagraph"/>
              <w:spacing w:line="293" w:lineRule="exact"/>
              <w:ind w:left="69"/>
              <w:jc w:val="both"/>
              <w:rPr>
                <w:sz w:val="24"/>
              </w:rPr>
            </w:pPr>
            <w:r>
              <w:rPr>
                <w:sz w:val="24"/>
              </w:rPr>
              <w:t>Sono ammissibili gli interventi volti:</w:t>
            </w:r>
          </w:p>
          <w:p>
            <w:pPr>
              <w:pStyle w:val="TableParagraph"/>
              <w:numPr>
                <w:ilvl w:val="0"/>
                <w:numId w:val="7"/>
              </w:numPr>
              <w:tabs>
                <w:tab w:val="left" w:pos="516"/>
              </w:tabs>
              <w:spacing w:before="44" w:line="276" w:lineRule="auto"/>
              <w:ind w:right="55" w:firstLine="0"/>
              <w:jc w:val="both"/>
              <w:rPr>
                <w:sz w:val="24"/>
              </w:rPr>
            </w:pPr>
            <w:r>
              <w:rPr>
                <w:sz w:val="24"/>
              </w:rPr>
              <w:t>all’ampliamento della capacità delle medesime unità produttive già adibite alla produzione di mascherine chirurgiche, mascherine filtranti, dispositivi di protezione individuale (DPI) e altri dispositivi medici</w:t>
            </w:r>
            <w:r>
              <w:rPr>
                <w:spacing w:val="-4"/>
                <w:sz w:val="24"/>
              </w:rPr>
              <w:t xml:space="preserve"> </w:t>
            </w:r>
            <w:r>
              <w:rPr>
                <w:sz w:val="24"/>
              </w:rPr>
              <w:t>(DM);</w:t>
            </w:r>
          </w:p>
          <w:p>
            <w:pPr>
              <w:pStyle w:val="TableParagraph"/>
              <w:numPr>
                <w:ilvl w:val="0"/>
                <w:numId w:val="7"/>
              </w:numPr>
              <w:tabs>
                <w:tab w:val="left" w:pos="502"/>
              </w:tabs>
              <w:spacing w:line="276" w:lineRule="auto"/>
              <w:ind w:right="59" w:firstLine="0"/>
              <w:jc w:val="both"/>
              <w:rPr>
                <w:sz w:val="24"/>
              </w:rPr>
            </w:pPr>
            <w:r>
              <w:rPr>
                <w:sz w:val="24"/>
              </w:rPr>
              <w:t>alla riconversione delle unità produttive finalizzata alla produzione di mascherine chirurgiche, mascherine filtranti, dispositivi di protezione individuale e altri dispositivi</w:t>
            </w:r>
            <w:r>
              <w:rPr>
                <w:spacing w:val="-18"/>
                <w:sz w:val="24"/>
              </w:rPr>
              <w:t xml:space="preserve"> </w:t>
            </w:r>
            <w:r>
              <w:rPr>
                <w:sz w:val="24"/>
              </w:rPr>
              <w:t>medici.</w:t>
            </w:r>
          </w:p>
          <w:p>
            <w:pPr>
              <w:pStyle w:val="TableParagraph"/>
              <w:spacing w:before="7"/>
              <w:rPr>
                <w:b/>
                <w:sz w:val="27"/>
              </w:rPr>
            </w:pPr>
          </w:p>
          <w:p>
            <w:pPr>
              <w:pStyle w:val="TableParagraph"/>
              <w:spacing w:before="1"/>
              <w:ind w:left="69"/>
              <w:rPr>
                <w:sz w:val="24"/>
              </w:rPr>
            </w:pPr>
            <w:r>
              <w:rPr>
                <w:sz w:val="24"/>
              </w:rPr>
              <w:t>L’elenco puntuale dei prodotti sopracitati sarà dettagliato nel</w:t>
            </w:r>
          </w:p>
          <w:p>
            <w:pPr>
              <w:pStyle w:val="TableParagraph"/>
              <w:spacing w:before="44"/>
              <w:ind w:left="69"/>
              <w:rPr>
                <w:sz w:val="24"/>
              </w:rPr>
            </w:pPr>
            <w:r>
              <w:rPr>
                <w:sz w:val="24"/>
              </w:rPr>
              <w:t>bando.</w:t>
            </w:r>
          </w:p>
          <w:p>
            <w:pPr>
              <w:pStyle w:val="TableParagraph"/>
              <w:spacing w:before="2"/>
              <w:rPr>
                <w:b/>
                <w:sz w:val="31"/>
              </w:rPr>
            </w:pPr>
          </w:p>
          <w:p>
            <w:pPr>
              <w:pStyle w:val="TableParagraph"/>
              <w:spacing w:line="276" w:lineRule="auto"/>
              <w:ind w:left="69" w:right="57"/>
              <w:jc w:val="both"/>
              <w:rPr>
                <w:sz w:val="24"/>
              </w:rPr>
            </w:pPr>
            <w:r>
              <w:rPr>
                <w:sz w:val="24"/>
              </w:rPr>
              <w:t>Gli</w:t>
            </w:r>
            <w:r>
              <w:rPr>
                <w:spacing w:val="-14"/>
                <w:sz w:val="24"/>
              </w:rPr>
              <w:t xml:space="preserve"> </w:t>
            </w:r>
            <w:r>
              <w:rPr>
                <w:sz w:val="24"/>
              </w:rPr>
              <w:t>interventi</w:t>
            </w:r>
            <w:r>
              <w:rPr>
                <w:spacing w:val="-14"/>
                <w:sz w:val="24"/>
              </w:rPr>
              <w:t xml:space="preserve"> </w:t>
            </w:r>
            <w:r>
              <w:rPr>
                <w:sz w:val="24"/>
              </w:rPr>
              <w:t>devono</w:t>
            </w:r>
            <w:r>
              <w:rPr>
                <w:spacing w:val="-14"/>
                <w:sz w:val="24"/>
              </w:rPr>
              <w:t xml:space="preserve"> </w:t>
            </w:r>
            <w:r>
              <w:rPr>
                <w:sz w:val="24"/>
              </w:rPr>
              <w:t>essere</w:t>
            </w:r>
            <w:r>
              <w:rPr>
                <w:spacing w:val="-13"/>
                <w:sz w:val="24"/>
              </w:rPr>
              <w:t xml:space="preserve"> </w:t>
            </w:r>
            <w:r>
              <w:rPr>
                <w:sz w:val="24"/>
              </w:rPr>
              <w:t>realizzati</w:t>
            </w:r>
            <w:r>
              <w:rPr>
                <w:spacing w:val="-12"/>
                <w:sz w:val="24"/>
              </w:rPr>
              <w:t xml:space="preserve"> </w:t>
            </w:r>
            <w:r>
              <w:rPr>
                <w:sz w:val="24"/>
              </w:rPr>
              <w:t>unicamente</w:t>
            </w:r>
            <w:r>
              <w:rPr>
                <w:spacing w:val="-13"/>
                <w:sz w:val="24"/>
              </w:rPr>
              <w:t xml:space="preserve"> </w:t>
            </w:r>
            <w:r>
              <w:rPr>
                <w:sz w:val="24"/>
              </w:rPr>
              <w:t>presso</w:t>
            </w:r>
            <w:r>
              <w:rPr>
                <w:spacing w:val="-13"/>
                <w:sz w:val="24"/>
              </w:rPr>
              <w:t xml:space="preserve"> </w:t>
            </w:r>
            <w:r>
              <w:rPr>
                <w:sz w:val="24"/>
              </w:rPr>
              <w:t>la</w:t>
            </w:r>
            <w:r>
              <w:rPr>
                <w:spacing w:val="-14"/>
                <w:sz w:val="24"/>
              </w:rPr>
              <w:t xml:space="preserve"> </w:t>
            </w:r>
            <w:r>
              <w:rPr>
                <w:sz w:val="24"/>
              </w:rPr>
              <w:t>sede operativa o l’unità locale ubicata in Lombardia, oggetto di intervento. In presenza di più unità locali ubicate in Lombardia, l’impresa dovrà sceglierne una sola ed indicarla in fase di domanda.</w:t>
            </w:r>
          </w:p>
          <w:p>
            <w:pPr>
              <w:pStyle w:val="TableParagraph"/>
              <w:spacing w:before="8"/>
              <w:rPr>
                <w:b/>
                <w:sz w:val="27"/>
              </w:rPr>
            </w:pPr>
          </w:p>
          <w:p>
            <w:pPr>
              <w:pStyle w:val="TableParagraph"/>
              <w:ind w:left="69"/>
              <w:rPr>
                <w:sz w:val="24"/>
              </w:rPr>
            </w:pPr>
            <w:r>
              <w:rPr>
                <w:sz w:val="24"/>
              </w:rPr>
              <w:t>Ciascuno impresa potrà presentare una sola domanda.</w:t>
            </w:r>
          </w:p>
          <w:p>
            <w:pPr>
              <w:pStyle w:val="TableParagraph"/>
              <w:spacing w:before="2"/>
              <w:rPr>
                <w:b/>
                <w:sz w:val="31"/>
              </w:rPr>
            </w:pPr>
          </w:p>
          <w:p>
            <w:pPr>
              <w:pStyle w:val="TableParagraph"/>
              <w:spacing w:before="1" w:line="276" w:lineRule="auto"/>
              <w:ind w:left="69" w:right="59"/>
              <w:jc w:val="both"/>
              <w:rPr>
                <w:sz w:val="24"/>
              </w:rPr>
            </w:pPr>
            <w:r>
              <w:rPr>
                <w:sz w:val="24"/>
              </w:rPr>
              <w:t>Sono agevolabili anche le spese sostenute prima della presentazione della domanda, ma successivamente alla data di pubblicazione del Decreto del Presidente del Consiglio dei Ministri del 8 marzo 2020.</w:t>
            </w:r>
          </w:p>
        </w:tc>
      </w:tr>
    </w:tbl>
    <w:p>
      <w:pPr>
        <w:spacing w:line="276" w:lineRule="auto"/>
        <w:jc w:val="both"/>
        <w:rPr>
          <w:sz w:val="24"/>
        </w:rPr>
        <w:sectPr>
          <w:headerReference w:type="default" r:id="rId15"/>
          <w:footerReference w:type="default" r:id="rId16"/>
          <w:pgSz w:w="11910" w:h="16840"/>
          <w:pgMar w:top="1400" w:right="860" w:bottom="280" w:left="1020" w:header="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32"/>
      </w:tblGrid>
      <w:tr>
        <w:trPr>
          <w:trHeight w:val="7447"/>
        </w:trPr>
        <w:tc>
          <w:tcPr>
            <w:tcW w:w="2268"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9"/>
              <w:rPr>
                <w:b/>
                <w:sz w:val="37"/>
              </w:rPr>
            </w:pPr>
          </w:p>
          <w:p>
            <w:pPr>
              <w:pStyle w:val="TableParagraph"/>
              <w:spacing w:before="1"/>
              <w:ind w:left="42"/>
              <w:rPr>
                <w:b/>
                <w:sz w:val="24"/>
              </w:rPr>
            </w:pPr>
            <w:r>
              <w:rPr>
                <w:b/>
                <w:sz w:val="24"/>
              </w:rPr>
              <w:t>Spese ammissibili</w:t>
            </w:r>
          </w:p>
        </w:tc>
        <w:tc>
          <w:tcPr>
            <w:tcW w:w="7532" w:type="dxa"/>
          </w:tcPr>
          <w:p>
            <w:pPr>
              <w:pStyle w:val="TableParagraph"/>
              <w:spacing w:line="276" w:lineRule="auto"/>
              <w:ind w:left="69" w:right="56"/>
              <w:jc w:val="both"/>
              <w:rPr>
                <w:sz w:val="24"/>
              </w:rPr>
            </w:pPr>
            <w:r>
              <w:rPr>
                <w:sz w:val="24"/>
              </w:rPr>
              <w:t>Sono ammissibili le spese, al netto dell’IVA, necessarie alla realizzazione degli investimenti indicati negli interventi ammissibili, nel rispetto delle finalità dell’iniziativa:</w:t>
            </w:r>
          </w:p>
          <w:p>
            <w:pPr>
              <w:pStyle w:val="TableParagraph"/>
              <w:numPr>
                <w:ilvl w:val="0"/>
                <w:numId w:val="6"/>
              </w:numPr>
              <w:tabs>
                <w:tab w:val="left" w:pos="791"/>
              </w:tabs>
              <w:spacing w:before="1" w:line="276" w:lineRule="auto"/>
              <w:ind w:right="52"/>
              <w:jc w:val="both"/>
              <w:rPr>
                <w:sz w:val="24"/>
              </w:rPr>
            </w:pPr>
            <w:r>
              <w:rPr>
                <w:sz w:val="24"/>
              </w:rPr>
              <w:t>acquisto di nuovi macchinari, impianti e attrezzature, comprensivo di costi di collaudi e formazione connessa all’introduzione e all’utilizzo degli</w:t>
            </w:r>
            <w:r>
              <w:rPr>
                <w:spacing w:val="-4"/>
                <w:sz w:val="24"/>
              </w:rPr>
              <w:t xml:space="preserve"> </w:t>
            </w:r>
            <w:r>
              <w:rPr>
                <w:sz w:val="24"/>
              </w:rPr>
              <w:t>stessi</w:t>
            </w:r>
          </w:p>
          <w:p>
            <w:pPr>
              <w:pStyle w:val="TableParagraph"/>
              <w:numPr>
                <w:ilvl w:val="0"/>
                <w:numId w:val="6"/>
              </w:numPr>
              <w:tabs>
                <w:tab w:val="left" w:pos="791"/>
              </w:tabs>
              <w:spacing w:line="276" w:lineRule="auto"/>
              <w:ind w:right="55"/>
              <w:jc w:val="both"/>
              <w:rPr>
                <w:sz w:val="24"/>
              </w:rPr>
            </w:pPr>
            <w:r>
              <w:rPr>
                <w:sz w:val="24"/>
              </w:rPr>
              <w:t>opere murarie strettamente necessarie all’installazione dei macchinari (di cui alla lettera a) e adeguamento della relativa impiantistica per un valore massimo del</w:t>
            </w:r>
            <w:r>
              <w:rPr>
                <w:spacing w:val="-32"/>
                <w:sz w:val="24"/>
              </w:rPr>
              <w:t xml:space="preserve"> </w:t>
            </w:r>
            <w:r>
              <w:rPr>
                <w:sz w:val="24"/>
              </w:rPr>
              <w:t>20% di cui alla lettera</w:t>
            </w:r>
            <w:r>
              <w:rPr>
                <w:spacing w:val="-4"/>
                <w:sz w:val="24"/>
              </w:rPr>
              <w:t xml:space="preserve"> </w:t>
            </w:r>
            <w:r>
              <w:rPr>
                <w:sz w:val="24"/>
              </w:rPr>
              <w:t>a)</w:t>
            </w:r>
          </w:p>
          <w:p>
            <w:pPr>
              <w:pStyle w:val="TableParagraph"/>
              <w:numPr>
                <w:ilvl w:val="0"/>
                <w:numId w:val="6"/>
              </w:numPr>
              <w:tabs>
                <w:tab w:val="left" w:pos="791"/>
              </w:tabs>
              <w:spacing w:line="276" w:lineRule="auto"/>
              <w:ind w:right="54"/>
              <w:jc w:val="both"/>
              <w:rPr>
                <w:sz w:val="24"/>
              </w:rPr>
            </w:pPr>
            <w:r>
              <w:rPr>
                <w:sz w:val="24"/>
              </w:rPr>
              <w:t>programmi informatici in relazione alle esigenze produttive e gestionali dell’azienda connessi all’investimento nella voce di spesa</w:t>
            </w:r>
            <w:r>
              <w:rPr>
                <w:spacing w:val="-9"/>
                <w:sz w:val="24"/>
              </w:rPr>
              <w:t xml:space="preserve"> </w:t>
            </w:r>
            <w:r>
              <w:rPr>
                <w:sz w:val="24"/>
              </w:rPr>
              <w:t>a)</w:t>
            </w:r>
          </w:p>
          <w:p>
            <w:pPr>
              <w:pStyle w:val="TableParagraph"/>
              <w:numPr>
                <w:ilvl w:val="0"/>
                <w:numId w:val="6"/>
              </w:numPr>
              <w:tabs>
                <w:tab w:val="left" w:pos="791"/>
              </w:tabs>
              <w:spacing w:before="1"/>
              <w:ind w:hanging="361"/>
              <w:jc w:val="both"/>
              <w:rPr>
                <w:sz w:val="24"/>
              </w:rPr>
            </w:pPr>
            <w:r>
              <w:rPr>
                <w:sz w:val="24"/>
              </w:rPr>
              <w:t>costi</w:t>
            </w:r>
            <w:r>
              <w:rPr>
                <w:spacing w:val="-8"/>
                <w:sz w:val="24"/>
              </w:rPr>
              <w:t xml:space="preserve"> </w:t>
            </w:r>
            <w:r>
              <w:rPr>
                <w:sz w:val="24"/>
              </w:rPr>
              <w:t>per</w:t>
            </w:r>
            <w:r>
              <w:rPr>
                <w:spacing w:val="-9"/>
                <w:sz w:val="24"/>
              </w:rPr>
              <w:t xml:space="preserve"> </w:t>
            </w:r>
            <w:r>
              <w:rPr>
                <w:sz w:val="24"/>
              </w:rPr>
              <w:t>i</w:t>
            </w:r>
            <w:r>
              <w:rPr>
                <w:spacing w:val="-10"/>
                <w:sz w:val="24"/>
              </w:rPr>
              <w:t xml:space="preserve"> </w:t>
            </w:r>
            <w:r>
              <w:rPr>
                <w:sz w:val="24"/>
              </w:rPr>
              <w:t>test</w:t>
            </w:r>
            <w:r>
              <w:rPr>
                <w:spacing w:val="-10"/>
                <w:sz w:val="24"/>
              </w:rPr>
              <w:t xml:space="preserve"> </w:t>
            </w:r>
            <w:r>
              <w:rPr>
                <w:sz w:val="24"/>
              </w:rPr>
              <w:t>di</w:t>
            </w:r>
            <w:r>
              <w:rPr>
                <w:spacing w:val="-8"/>
                <w:sz w:val="24"/>
              </w:rPr>
              <w:t xml:space="preserve"> </w:t>
            </w:r>
            <w:r>
              <w:rPr>
                <w:sz w:val="24"/>
              </w:rPr>
              <w:t>laboratorio</w:t>
            </w:r>
            <w:r>
              <w:rPr>
                <w:spacing w:val="-7"/>
                <w:sz w:val="24"/>
              </w:rPr>
              <w:t xml:space="preserve"> </w:t>
            </w:r>
            <w:r>
              <w:rPr>
                <w:sz w:val="24"/>
              </w:rPr>
              <w:t>e</w:t>
            </w:r>
            <w:r>
              <w:rPr>
                <w:spacing w:val="-8"/>
                <w:sz w:val="24"/>
              </w:rPr>
              <w:t xml:space="preserve"> </w:t>
            </w:r>
            <w:r>
              <w:rPr>
                <w:sz w:val="24"/>
              </w:rPr>
              <w:t>la</w:t>
            </w:r>
            <w:r>
              <w:rPr>
                <w:spacing w:val="-9"/>
                <w:sz w:val="24"/>
              </w:rPr>
              <w:t xml:space="preserve"> </w:t>
            </w:r>
            <w:r>
              <w:rPr>
                <w:sz w:val="24"/>
              </w:rPr>
              <w:t>certificazione</w:t>
            </w:r>
            <w:r>
              <w:rPr>
                <w:spacing w:val="-8"/>
                <w:sz w:val="24"/>
              </w:rPr>
              <w:t xml:space="preserve"> </w:t>
            </w:r>
            <w:r>
              <w:rPr>
                <w:sz w:val="24"/>
              </w:rPr>
              <w:t>di</w:t>
            </w:r>
            <w:r>
              <w:rPr>
                <w:spacing w:val="-10"/>
                <w:sz w:val="24"/>
              </w:rPr>
              <w:t xml:space="preserve"> </w:t>
            </w:r>
            <w:r>
              <w:rPr>
                <w:sz w:val="24"/>
              </w:rPr>
              <w:t>DM</w:t>
            </w:r>
            <w:r>
              <w:rPr>
                <w:spacing w:val="-8"/>
                <w:sz w:val="24"/>
              </w:rPr>
              <w:t xml:space="preserve"> </w:t>
            </w:r>
            <w:r>
              <w:rPr>
                <w:sz w:val="24"/>
              </w:rPr>
              <w:t>e</w:t>
            </w:r>
            <w:r>
              <w:rPr>
                <w:spacing w:val="-8"/>
                <w:sz w:val="24"/>
              </w:rPr>
              <w:t xml:space="preserve"> </w:t>
            </w:r>
            <w:r>
              <w:rPr>
                <w:sz w:val="24"/>
              </w:rPr>
              <w:t>DPI</w:t>
            </w:r>
          </w:p>
          <w:p>
            <w:pPr>
              <w:pStyle w:val="TableParagraph"/>
              <w:numPr>
                <w:ilvl w:val="0"/>
                <w:numId w:val="6"/>
              </w:numPr>
              <w:tabs>
                <w:tab w:val="left" w:pos="791"/>
              </w:tabs>
              <w:spacing w:before="44" w:line="276" w:lineRule="auto"/>
              <w:ind w:right="57"/>
              <w:jc w:val="both"/>
              <w:rPr>
                <w:sz w:val="24"/>
              </w:rPr>
            </w:pPr>
            <w:r>
              <w:rPr>
                <w:sz w:val="24"/>
              </w:rPr>
              <w:t>spese</w:t>
            </w:r>
            <w:r>
              <w:rPr>
                <w:spacing w:val="-17"/>
                <w:sz w:val="24"/>
              </w:rPr>
              <w:t xml:space="preserve"> </w:t>
            </w:r>
            <w:r>
              <w:rPr>
                <w:sz w:val="24"/>
              </w:rPr>
              <w:t>generali</w:t>
            </w:r>
            <w:r>
              <w:rPr>
                <w:spacing w:val="-16"/>
                <w:sz w:val="24"/>
              </w:rPr>
              <w:t xml:space="preserve"> </w:t>
            </w:r>
            <w:r>
              <w:rPr>
                <w:sz w:val="24"/>
              </w:rPr>
              <w:t>fino</w:t>
            </w:r>
            <w:r>
              <w:rPr>
                <w:spacing w:val="-16"/>
                <w:sz w:val="24"/>
              </w:rPr>
              <w:t xml:space="preserve"> </w:t>
            </w:r>
            <w:r>
              <w:rPr>
                <w:sz w:val="24"/>
              </w:rPr>
              <w:t>al</w:t>
            </w:r>
            <w:r>
              <w:rPr>
                <w:spacing w:val="-16"/>
                <w:sz w:val="24"/>
              </w:rPr>
              <w:t xml:space="preserve"> </w:t>
            </w:r>
            <w:r>
              <w:rPr>
                <w:sz w:val="24"/>
              </w:rPr>
              <w:t>massimo</w:t>
            </w:r>
            <w:r>
              <w:rPr>
                <w:spacing w:val="-17"/>
                <w:sz w:val="24"/>
              </w:rPr>
              <w:t xml:space="preserve"> </w:t>
            </w:r>
            <w:r>
              <w:rPr>
                <w:sz w:val="24"/>
              </w:rPr>
              <w:t>del</w:t>
            </w:r>
            <w:r>
              <w:rPr>
                <w:spacing w:val="-16"/>
                <w:sz w:val="24"/>
              </w:rPr>
              <w:t xml:space="preserve"> </w:t>
            </w:r>
            <w:r>
              <w:rPr>
                <w:sz w:val="24"/>
              </w:rPr>
              <w:t>10%</w:t>
            </w:r>
            <w:r>
              <w:rPr>
                <w:spacing w:val="-16"/>
                <w:sz w:val="24"/>
              </w:rPr>
              <w:t xml:space="preserve"> </w:t>
            </w:r>
            <w:r>
              <w:rPr>
                <w:sz w:val="24"/>
              </w:rPr>
              <w:t>delle</w:t>
            </w:r>
            <w:r>
              <w:rPr>
                <w:spacing w:val="-16"/>
                <w:sz w:val="24"/>
              </w:rPr>
              <w:t xml:space="preserve"> </w:t>
            </w:r>
            <w:r>
              <w:rPr>
                <w:sz w:val="24"/>
              </w:rPr>
              <w:t>spese</w:t>
            </w:r>
            <w:r>
              <w:rPr>
                <w:spacing w:val="-16"/>
                <w:sz w:val="24"/>
              </w:rPr>
              <w:t xml:space="preserve"> </w:t>
            </w:r>
            <w:r>
              <w:rPr>
                <w:sz w:val="24"/>
              </w:rPr>
              <w:t>ritenute ammissibili.</w:t>
            </w:r>
          </w:p>
          <w:p>
            <w:pPr>
              <w:pStyle w:val="TableParagraph"/>
              <w:spacing w:before="7"/>
              <w:rPr>
                <w:b/>
                <w:sz w:val="27"/>
              </w:rPr>
            </w:pPr>
          </w:p>
          <w:p>
            <w:pPr>
              <w:pStyle w:val="TableParagraph"/>
              <w:spacing w:line="276" w:lineRule="auto"/>
              <w:ind w:left="69" w:right="59"/>
              <w:jc w:val="both"/>
              <w:rPr>
                <w:sz w:val="24"/>
              </w:rPr>
            </w:pPr>
            <w:r>
              <w:rPr>
                <w:sz w:val="24"/>
              </w:rPr>
              <w:t>Sono agevolabili anche le spese sostenute prima della presentazione della domanda, ma successivamente alla data di pubblicazione del Decreto del Presidente del Consiglio dei Ministri del 8 marzo 2020.</w:t>
            </w:r>
          </w:p>
        </w:tc>
      </w:tr>
      <w:tr>
        <w:trPr>
          <w:trHeight w:val="2707"/>
        </w:trPr>
        <w:tc>
          <w:tcPr>
            <w:tcW w:w="2268" w:type="dxa"/>
          </w:tcPr>
          <w:p>
            <w:pPr>
              <w:pStyle w:val="TableParagraph"/>
              <w:rPr>
                <w:b/>
                <w:sz w:val="28"/>
              </w:rPr>
            </w:pPr>
          </w:p>
          <w:p>
            <w:pPr>
              <w:pStyle w:val="TableParagraph"/>
              <w:rPr>
                <w:b/>
                <w:sz w:val="28"/>
              </w:rPr>
            </w:pPr>
          </w:p>
          <w:p>
            <w:pPr>
              <w:pStyle w:val="TableParagraph"/>
              <w:spacing w:before="8"/>
              <w:rPr>
                <w:b/>
                <w:sz w:val="26"/>
              </w:rPr>
            </w:pPr>
          </w:p>
          <w:p>
            <w:pPr>
              <w:pStyle w:val="TableParagraph"/>
              <w:spacing w:line="276" w:lineRule="auto"/>
              <w:ind w:left="71" w:right="458"/>
              <w:rPr>
                <w:b/>
                <w:sz w:val="24"/>
              </w:rPr>
            </w:pPr>
            <w:r>
              <w:rPr>
                <w:b/>
                <w:sz w:val="24"/>
              </w:rPr>
              <w:t>Tipologia della procedura</w:t>
            </w:r>
          </w:p>
        </w:tc>
        <w:tc>
          <w:tcPr>
            <w:tcW w:w="7532" w:type="dxa"/>
          </w:tcPr>
          <w:p>
            <w:pPr>
              <w:pStyle w:val="TableParagraph"/>
              <w:spacing w:line="276" w:lineRule="auto"/>
              <w:ind w:left="69" w:right="56"/>
              <w:jc w:val="both"/>
              <w:rPr>
                <w:sz w:val="24"/>
              </w:rPr>
            </w:pPr>
            <w:r>
              <w:rPr>
                <w:sz w:val="24"/>
              </w:rPr>
              <w:t>Per</w:t>
            </w:r>
            <w:r>
              <w:rPr>
                <w:spacing w:val="-13"/>
                <w:sz w:val="24"/>
              </w:rPr>
              <w:t xml:space="preserve"> </w:t>
            </w:r>
            <w:r>
              <w:rPr>
                <w:sz w:val="24"/>
              </w:rPr>
              <w:t>l’assegnazione</w:t>
            </w:r>
            <w:r>
              <w:rPr>
                <w:spacing w:val="-11"/>
                <w:sz w:val="24"/>
              </w:rPr>
              <w:t xml:space="preserve"> </w:t>
            </w:r>
            <w:r>
              <w:rPr>
                <w:sz w:val="24"/>
              </w:rPr>
              <w:t>delle</w:t>
            </w:r>
            <w:r>
              <w:rPr>
                <w:spacing w:val="-11"/>
                <w:sz w:val="24"/>
              </w:rPr>
              <w:t xml:space="preserve"> </w:t>
            </w:r>
            <w:r>
              <w:rPr>
                <w:sz w:val="24"/>
              </w:rPr>
              <w:t>risorse</w:t>
            </w:r>
            <w:r>
              <w:rPr>
                <w:spacing w:val="-12"/>
                <w:sz w:val="24"/>
              </w:rPr>
              <w:t xml:space="preserve"> </w:t>
            </w:r>
            <w:r>
              <w:rPr>
                <w:sz w:val="24"/>
              </w:rPr>
              <w:t>si</w:t>
            </w:r>
            <w:r>
              <w:rPr>
                <w:spacing w:val="-11"/>
                <w:sz w:val="24"/>
              </w:rPr>
              <w:t xml:space="preserve"> </w:t>
            </w:r>
            <w:r>
              <w:rPr>
                <w:sz w:val="24"/>
              </w:rPr>
              <w:t>prevede</w:t>
            </w:r>
            <w:r>
              <w:rPr>
                <w:spacing w:val="-14"/>
                <w:sz w:val="24"/>
              </w:rPr>
              <w:t xml:space="preserve"> </w:t>
            </w:r>
            <w:r>
              <w:rPr>
                <w:sz w:val="24"/>
              </w:rPr>
              <w:t>la</w:t>
            </w:r>
            <w:r>
              <w:rPr>
                <w:spacing w:val="-13"/>
                <w:sz w:val="24"/>
              </w:rPr>
              <w:t xml:space="preserve"> </w:t>
            </w:r>
            <w:r>
              <w:rPr>
                <w:sz w:val="24"/>
              </w:rPr>
              <w:t>pubblicazione</w:t>
            </w:r>
            <w:r>
              <w:rPr>
                <w:spacing w:val="-11"/>
                <w:sz w:val="24"/>
              </w:rPr>
              <w:t xml:space="preserve"> </w:t>
            </w:r>
            <w:r>
              <w:rPr>
                <w:sz w:val="24"/>
              </w:rPr>
              <w:t>di</w:t>
            </w:r>
            <w:r>
              <w:rPr>
                <w:spacing w:val="-14"/>
                <w:sz w:val="24"/>
              </w:rPr>
              <w:t xml:space="preserve"> </w:t>
            </w:r>
            <w:r>
              <w:rPr>
                <w:sz w:val="24"/>
              </w:rPr>
              <w:t>un bando attuativo, entro 30 giorni decorrenti dall’approvazione della presente deliberazione, in coerenza con i criteri di cui al presente</w:t>
            </w:r>
            <w:r>
              <w:rPr>
                <w:spacing w:val="-1"/>
                <w:sz w:val="24"/>
              </w:rPr>
              <w:t xml:space="preserve"> </w:t>
            </w:r>
            <w:r>
              <w:rPr>
                <w:sz w:val="24"/>
              </w:rPr>
              <w:t>Allegato.</w:t>
            </w:r>
          </w:p>
          <w:p>
            <w:pPr>
              <w:pStyle w:val="TableParagraph"/>
              <w:spacing w:line="276" w:lineRule="auto"/>
              <w:ind w:left="69" w:right="58"/>
              <w:jc w:val="both"/>
              <w:rPr>
                <w:sz w:val="24"/>
              </w:rPr>
            </w:pPr>
            <w:r>
              <w:rPr>
                <w:sz w:val="24"/>
              </w:rPr>
              <w:t>L’assegnazione del contributo avverrà sulla base di una procedura valutativa “a sportello” a rendicontazione secondo l’ordine cronologico di invio telematico della richiesta.</w:t>
            </w:r>
          </w:p>
        </w:tc>
      </w:tr>
      <w:tr>
        <w:trPr>
          <w:trHeight w:val="3384"/>
        </w:trPr>
        <w:tc>
          <w:tcPr>
            <w:tcW w:w="2268" w:type="dxa"/>
          </w:tcPr>
          <w:p>
            <w:pPr>
              <w:pStyle w:val="TableParagraph"/>
              <w:rPr>
                <w:b/>
                <w:sz w:val="28"/>
              </w:rPr>
            </w:pPr>
          </w:p>
          <w:p>
            <w:pPr>
              <w:pStyle w:val="TableParagraph"/>
              <w:rPr>
                <w:b/>
                <w:sz w:val="28"/>
              </w:rPr>
            </w:pPr>
          </w:p>
          <w:p>
            <w:pPr>
              <w:pStyle w:val="TableParagraph"/>
              <w:rPr>
                <w:b/>
                <w:sz w:val="28"/>
              </w:rPr>
            </w:pPr>
          </w:p>
          <w:p>
            <w:pPr>
              <w:pStyle w:val="TableParagraph"/>
              <w:spacing w:before="3"/>
              <w:rPr>
                <w:b/>
                <w:sz w:val="26"/>
              </w:rPr>
            </w:pPr>
          </w:p>
          <w:p>
            <w:pPr>
              <w:pStyle w:val="TableParagraph"/>
              <w:spacing w:line="276" w:lineRule="auto"/>
              <w:ind w:left="71" w:right="822"/>
              <w:rPr>
                <w:b/>
                <w:sz w:val="24"/>
              </w:rPr>
            </w:pPr>
            <w:r>
              <w:rPr>
                <w:b/>
                <w:sz w:val="24"/>
              </w:rPr>
              <w:t>Istruttoria e valutazione</w:t>
            </w:r>
          </w:p>
        </w:tc>
        <w:tc>
          <w:tcPr>
            <w:tcW w:w="7532" w:type="dxa"/>
          </w:tcPr>
          <w:p>
            <w:pPr>
              <w:pStyle w:val="TableParagraph"/>
              <w:spacing w:line="276" w:lineRule="auto"/>
              <w:ind w:left="69" w:right="53"/>
              <w:jc w:val="both"/>
              <w:rPr>
                <w:sz w:val="24"/>
              </w:rPr>
            </w:pPr>
            <w:r>
              <w:rPr>
                <w:sz w:val="24"/>
              </w:rPr>
              <w:t>Le domande di contributo dovranno pervenire esclusivamente in modalità telematica, con firma digitale, attraverso la Piattaforma Bandi Online di Regione Lombardia.</w:t>
            </w:r>
          </w:p>
          <w:p>
            <w:pPr>
              <w:pStyle w:val="TableParagraph"/>
              <w:spacing w:before="5"/>
              <w:rPr>
                <w:b/>
                <w:sz w:val="27"/>
              </w:rPr>
            </w:pPr>
          </w:p>
          <w:p>
            <w:pPr>
              <w:pStyle w:val="TableParagraph"/>
              <w:spacing w:line="276" w:lineRule="auto"/>
              <w:ind w:left="69" w:right="61"/>
              <w:jc w:val="both"/>
              <w:rPr>
                <w:sz w:val="24"/>
              </w:rPr>
            </w:pPr>
            <w:r>
              <w:rPr>
                <w:sz w:val="24"/>
              </w:rPr>
              <w:t>L’impresa presenterà richiesta di contributo dopo aver effettuato l’investimento e ultimato i lavori di installazione, allegando i relativi giustificativi di spesa quietanzati.</w:t>
            </w:r>
          </w:p>
          <w:p>
            <w:pPr>
              <w:pStyle w:val="TableParagraph"/>
              <w:spacing w:before="8"/>
              <w:rPr>
                <w:b/>
                <w:sz w:val="27"/>
              </w:rPr>
            </w:pPr>
          </w:p>
          <w:p>
            <w:pPr>
              <w:pStyle w:val="TableParagraph"/>
              <w:ind w:left="69"/>
              <w:jc w:val="both"/>
              <w:rPr>
                <w:sz w:val="24"/>
              </w:rPr>
            </w:pPr>
            <w:r>
              <w:rPr>
                <w:sz w:val="24"/>
              </w:rPr>
              <w:t xml:space="preserve">L’istruttoria  formale  e  tecnica  delle  istanze  presentate </w:t>
            </w:r>
            <w:r>
              <w:rPr>
                <w:spacing w:val="5"/>
                <w:sz w:val="24"/>
              </w:rPr>
              <w:t xml:space="preserve"> </w:t>
            </w:r>
            <w:r>
              <w:rPr>
                <w:sz w:val="24"/>
              </w:rPr>
              <w:t>verrà</w:t>
            </w:r>
          </w:p>
          <w:p>
            <w:pPr>
              <w:pStyle w:val="TableParagraph"/>
              <w:spacing w:before="44"/>
              <w:ind w:left="69"/>
              <w:jc w:val="both"/>
              <w:rPr>
                <w:sz w:val="24"/>
              </w:rPr>
            </w:pPr>
            <w:r>
              <w:rPr>
                <w:sz w:val="24"/>
              </w:rPr>
              <w:t>effettuata da Finlombarda S.p.A. in qualità di soggetto</w:t>
            </w:r>
            <w:r>
              <w:rPr>
                <w:spacing w:val="-19"/>
                <w:sz w:val="24"/>
              </w:rPr>
              <w:t xml:space="preserve"> </w:t>
            </w:r>
            <w:r>
              <w:rPr>
                <w:sz w:val="24"/>
              </w:rPr>
              <w:t>gestore.</w:t>
            </w:r>
          </w:p>
        </w:tc>
      </w:tr>
    </w:tbl>
    <w:p>
      <w:pPr>
        <w:jc w:val="both"/>
        <w:rPr>
          <w:sz w:val="24"/>
        </w:rPr>
        <w:sectPr>
          <w:headerReference w:type="default" r:id="rId17"/>
          <w:footerReference w:type="default" r:id="rId18"/>
          <w:pgSz w:w="11910" w:h="16840"/>
          <w:pgMar w:top="1400" w:right="860" w:bottom="280" w:left="1020" w:header="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32"/>
      </w:tblGrid>
      <w:tr>
        <w:trPr>
          <w:trHeight w:val="13878"/>
        </w:trPr>
        <w:tc>
          <w:tcPr>
            <w:tcW w:w="2268" w:type="dxa"/>
          </w:tcPr>
          <w:p>
            <w:pPr>
              <w:pStyle w:val="TableParagraph"/>
              <w:rPr>
                <w:rFonts w:ascii="Times New Roman"/>
                <w:sz w:val="24"/>
              </w:rPr>
            </w:pPr>
          </w:p>
        </w:tc>
        <w:tc>
          <w:tcPr>
            <w:tcW w:w="7532" w:type="dxa"/>
          </w:tcPr>
          <w:p>
            <w:pPr>
              <w:pStyle w:val="TableParagraph"/>
              <w:spacing w:line="276" w:lineRule="auto"/>
              <w:ind w:left="69" w:right="58"/>
              <w:jc w:val="both"/>
              <w:rPr>
                <w:sz w:val="24"/>
              </w:rPr>
            </w:pPr>
            <w:r>
              <w:rPr>
                <w:sz w:val="24"/>
              </w:rPr>
              <w:t>L’istruttoria di ammissibilità formale e la verifica amministrativa delle domande è finalizzata alla verifica dei seguenti aspetti e requisiti:</w:t>
            </w:r>
          </w:p>
          <w:p>
            <w:pPr>
              <w:pStyle w:val="TableParagraph"/>
              <w:numPr>
                <w:ilvl w:val="0"/>
                <w:numId w:val="5"/>
              </w:numPr>
              <w:tabs>
                <w:tab w:val="left" w:pos="431"/>
              </w:tabs>
              <w:spacing w:before="1" w:line="276" w:lineRule="auto"/>
              <w:ind w:right="57"/>
              <w:jc w:val="both"/>
              <w:rPr>
                <w:sz w:val="24"/>
              </w:rPr>
            </w:pPr>
            <w:r>
              <w:rPr>
                <w:sz w:val="24"/>
              </w:rPr>
              <w:t>regolarità formale della documentazione prodotta e sua conformità rispetto a quanto richiesto dal Bando di successiva</w:t>
            </w:r>
            <w:r>
              <w:rPr>
                <w:spacing w:val="-2"/>
                <w:sz w:val="24"/>
              </w:rPr>
              <w:t xml:space="preserve"> </w:t>
            </w:r>
            <w:r>
              <w:rPr>
                <w:sz w:val="24"/>
              </w:rPr>
              <w:t>emanazione;</w:t>
            </w:r>
          </w:p>
          <w:p>
            <w:pPr>
              <w:pStyle w:val="TableParagraph"/>
              <w:numPr>
                <w:ilvl w:val="0"/>
                <w:numId w:val="5"/>
              </w:numPr>
              <w:tabs>
                <w:tab w:val="left" w:pos="431"/>
              </w:tabs>
              <w:spacing w:line="276" w:lineRule="auto"/>
              <w:ind w:right="60"/>
              <w:jc w:val="both"/>
              <w:rPr>
                <w:sz w:val="24"/>
              </w:rPr>
            </w:pPr>
            <w:r>
              <w:rPr>
                <w:sz w:val="24"/>
              </w:rPr>
              <w:t>sussistenza dei requisiti soggettivi previsti dal Bando di successiva</w:t>
            </w:r>
            <w:r>
              <w:rPr>
                <w:spacing w:val="-2"/>
                <w:sz w:val="24"/>
              </w:rPr>
              <w:t xml:space="preserve"> </w:t>
            </w:r>
            <w:r>
              <w:rPr>
                <w:sz w:val="24"/>
              </w:rPr>
              <w:t>emanazione;</w:t>
            </w:r>
          </w:p>
          <w:p>
            <w:pPr>
              <w:pStyle w:val="TableParagraph"/>
              <w:numPr>
                <w:ilvl w:val="0"/>
                <w:numId w:val="5"/>
              </w:numPr>
              <w:tabs>
                <w:tab w:val="left" w:pos="431"/>
              </w:tabs>
              <w:ind w:hanging="362"/>
              <w:jc w:val="both"/>
              <w:rPr>
                <w:sz w:val="24"/>
              </w:rPr>
            </w:pPr>
            <w:r>
              <w:rPr>
                <w:sz w:val="24"/>
              </w:rPr>
              <w:t>correttezza dei giustificativi di</w:t>
            </w:r>
            <w:r>
              <w:rPr>
                <w:spacing w:val="-8"/>
                <w:sz w:val="24"/>
              </w:rPr>
              <w:t xml:space="preserve"> </w:t>
            </w:r>
            <w:r>
              <w:rPr>
                <w:sz w:val="24"/>
              </w:rPr>
              <w:t>spesa.</w:t>
            </w:r>
          </w:p>
          <w:p>
            <w:pPr>
              <w:pStyle w:val="TableParagraph"/>
              <w:spacing w:before="2"/>
              <w:rPr>
                <w:b/>
                <w:sz w:val="31"/>
              </w:rPr>
            </w:pPr>
          </w:p>
          <w:p>
            <w:pPr>
              <w:pStyle w:val="TableParagraph"/>
              <w:spacing w:line="276" w:lineRule="auto"/>
              <w:ind w:left="69" w:right="56"/>
              <w:jc w:val="both"/>
              <w:rPr>
                <w:sz w:val="24"/>
              </w:rPr>
            </w:pPr>
            <w:r>
              <w:rPr>
                <w:sz w:val="24"/>
              </w:rPr>
              <w:t>L’impresa dovrà produrre una relazione tecnica asseverata da un tecnico abilitato iscritto all’ordine degli ingegneri che contenga:</w:t>
            </w:r>
          </w:p>
          <w:p>
            <w:pPr>
              <w:pStyle w:val="TableParagraph"/>
              <w:numPr>
                <w:ilvl w:val="1"/>
                <w:numId w:val="5"/>
              </w:numPr>
              <w:tabs>
                <w:tab w:val="left" w:pos="1136"/>
              </w:tabs>
              <w:spacing w:before="1"/>
              <w:jc w:val="both"/>
              <w:rPr>
                <w:sz w:val="24"/>
              </w:rPr>
            </w:pPr>
            <w:r>
              <w:rPr>
                <w:sz w:val="24"/>
              </w:rPr>
              <w:t>descrizione</w:t>
            </w:r>
            <w:r>
              <w:rPr>
                <w:spacing w:val="-1"/>
                <w:sz w:val="24"/>
              </w:rPr>
              <w:t xml:space="preserve"> </w:t>
            </w:r>
            <w:r>
              <w:rPr>
                <w:sz w:val="24"/>
              </w:rPr>
              <w:t>investimento</w:t>
            </w:r>
          </w:p>
          <w:p>
            <w:pPr>
              <w:pStyle w:val="TableParagraph"/>
              <w:numPr>
                <w:ilvl w:val="1"/>
                <w:numId w:val="5"/>
              </w:numPr>
              <w:tabs>
                <w:tab w:val="left" w:pos="1136"/>
              </w:tabs>
              <w:spacing w:before="44" w:line="276" w:lineRule="auto"/>
              <w:ind w:left="1135" w:right="56"/>
              <w:jc w:val="both"/>
              <w:rPr>
                <w:sz w:val="24"/>
              </w:rPr>
            </w:pPr>
            <w:r>
              <w:rPr>
                <w:sz w:val="24"/>
              </w:rPr>
              <w:t>disponibilità e conformità dell’unità locale e permessi, certificazioni ed autorizzazioni relativi al processo produttivo</w:t>
            </w:r>
          </w:p>
          <w:p>
            <w:pPr>
              <w:pStyle w:val="TableParagraph"/>
              <w:numPr>
                <w:ilvl w:val="1"/>
                <w:numId w:val="5"/>
              </w:numPr>
              <w:tabs>
                <w:tab w:val="left" w:pos="1136"/>
              </w:tabs>
              <w:spacing w:line="276" w:lineRule="auto"/>
              <w:ind w:left="1135" w:right="53"/>
              <w:jc w:val="both"/>
              <w:rPr>
                <w:sz w:val="24"/>
              </w:rPr>
            </w:pPr>
            <w:r>
              <w:rPr>
                <w:sz w:val="24"/>
              </w:rPr>
              <w:t>descrizione del ciclo produttivo e della capacità produttiva attuale e post-intervento, incremento del quantitativo prodotto a seguito del programma di investimento</w:t>
            </w:r>
          </w:p>
          <w:p>
            <w:pPr>
              <w:pStyle w:val="TableParagraph"/>
              <w:numPr>
                <w:ilvl w:val="1"/>
                <w:numId w:val="5"/>
              </w:numPr>
              <w:tabs>
                <w:tab w:val="left" w:pos="1136"/>
              </w:tabs>
              <w:spacing w:line="276" w:lineRule="auto"/>
              <w:ind w:left="1135" w:right="56"/>
              <w:jc w:val="both"/>
              <w:rPr>
                <w:sz w:val="24"/>
              </w:rPr>
            </w:pPr>
            <w:r>
              <w:rPr>
                <w:sz w:val="24"/>
              </w:rPr>
              <w:t>descrizione del piano di distribuzione del materiale prodotto</w:t>
            </w:r>
          </w:p>
          <w:p>
            <w:pPr>
              <w:pStyle w:val="TableParagraph"/>
              <w:numPr>
                <w:ilvl w:val="1"/>
                <w:numId w:val="5"/>
              </w:numPr>
              <w:tabs>
                <w:tab w:val="left" w:pos="1136"/>
              </w:tabs>
              <w:spacing w:before="1" w:line="276" w:lineRule="auto"/>
              <w:ind w:left="1135" w:right="55"/>
              <w:jc w:val="both"/>
              <w:rPr>
                <w:sz w:val="24"/>
              </w:rPr>
            </w:pPr>
            <w:r>
              <w:rPr>
                <w:sz w:val="24"/>
              </w:rPr>
              <w:t>indicazione del prezzo di vendita dei prodotti, per le mascherine chirurgiche nel rispetto dell’Ordinanza 11/2020 e degli altri DPI e dispositivi</w:t>
            </w:r>
            <w:r>
              <w:rPr>
                <w:spacing w:val="-6"/>
                <w:sz w:val="24"/>
              </w:rPr>
              <w:t xml:space="preserve"> </w:t>
            </w:r>
            <w:r>
              <w:rPr>
                <w:sz w:val="24"/>
              </w:rPr>
              <w:t>medici</w:t>
            </w:r>
          </w:p>
          <w:p>
            <w:pPr>
              <w:pStyle w:val="TableParagraph"/>
              <w:numPr>
                <w:ilvl w:val="1"/>
                <w:numId w:val="5"/>
              </w:numPr>
              <w:tabs>
                <w:tab w:val="left" w:pos="1135"/>
                <w:tab w:val="left" w:pos="1136"/>
              </w:tabs>
              <w:rPr>
                <w:sz w:val="24"/>
              </w:rPr>
            </w:pPr>
            <w:r>
              <w:rPr>
                <w:sz w:val="24"/>
              </w:rPr>
              <w:t>fabbisogno occupazionale</w:t>
            </w:r>
          </w:p>
          <w:p>
            <w:pPr>
              <w:pStyle w:val="TableParagraph"/>
              <w:numPr>
                <w:ilvl w:val="1"/>
                <w:numId w:val="5"/>
              </w:numPr>
              <w:tabs>
                <w:tab w:val="left" w:pos="1135"/>
                <w:tab w:val="left" w:pos="1136"/>
              </w:tabs>
              <w:spacing w:before="44"/>
              <w:rPr>
                <w:sz w:val="24"/>
              </w:rPr>
            </w:pPr>
            <w:r>
              <w:rPr>
                <w:sz w:val="24"/>
              </w:rPr>
              <w:t>spese</w:t>
            </w:r>
            <w:r>
              <w:rPr>
                <w:spacing w:val="-1"/>
                <w:sz w:val="24"/>
              </w:rPr>
              <w:t xml:space="preserve"> </w:t>
            </w:r>
            <w:r>
              <w:rPr>
                <w:sz w:val="24"/>
              </w:rPr>
              <w:t>sostenute</w:t>
            </w:r>
          </w:p>
          <w:p>
            <w:pPr>
              <w:pStyle w:val="TableParagraph"/>
              <w:numPr>
                <w:ilvl w:val="1"/>
                <w:numId w:val="5"/>
              </w:numPr>
              <w:tabs>
                <w:tab w:val="left" w:pos="1135"/>
                <w:tab w:val="left" w:pos="1136"/>
              </w:tabs>
              <w:spacing w:before="44"/>
              <w:rPr>
                <w:sz w:val="24"/>
              </w:rPr>
            </w:pPr>
            <w:r>
              <w:rPr>
                <w:sz w:val="24"/>
              </w:rPr>
              <w:t>data di avvio e tempistica di</w:t>
            </w:r>
            <w:r>
              <w:rPr>
                <w:spacing w:val="-6"/>
                <w:sz w:val="24"/>
              </w:rPr>
              <w:t xml:space="preserve"> </w:t>
            </w:r>
            <w:r>
              <w:rPr>
                <w:sz w:val="24"/>
              </w:rPr>
              <w:t>realizzazione.</w:t>
            </w:r>
          </w:p>
          <w:p>
            <w:pPr>
              <w:pStyle w:val="TableParagraph"/>
              <w:spacing w:before="2"/>
              <w:rPr>
                <w:b/>
                <w:sz w:val="31"/>
              </w:rPr>
            </w:pPr>
          </w:p>
          <w:p>
            <w:pPr>
              <w:pStyle w:val="TableParagraph"/>
              <w:spacing w:line="276" w:lineRule="auto"/>
              <w:ind w:left="69" w:right="57"/>
              <w:jc w:val="both"/>
              <w:rPr>
                <w:sz w:val="24"/>
              </w:rPr>
            </w:pPr>
            <w:r>
              <w:rPr>
                <w:sz w:val="24"/>
              </w:rPr>
              <w:t>L’istruttoria</w:t>
            </w:r>
            <w:r>
              <w:rPr>
                <w:spacing w:val="-7"/>
                <w:sz w:val="24"/>
              </w:rPr>
              <w:t xml:space="preserve"> </w:t>
            </w:r>
            <w:r>
              <w:rPr>
                <w:sz w:val="24"/>
              </w:rPr>
              <w:t>tecnica</w:t>
            </w:r>
            <w:r>
              <w:rPr>
                <w:spacing w:val="-7"/>
                <w:sz w:val="24"/>
              </w:rPr>
              <w:t xml:space="preserve"> </w:t>
            </w:r>
            <w:r>
              <w:rPr>
                <w:sz w:val="24"/>
              </w:rPr>
              <w:t>sarà</w:t>
            </w:r>
            <w:r>
              <w:rPr>
                <w:spacing w:val="-6"/>
                <w:sz w:val="24"/>
              </w:rPr>
              <w:t xml:space="preserve"> </w:t>
            </w:r>
            <w:r>
              <w:rPr>
                <w:sz w:val="24"/>
              </w:rPr>
              <w:t>effettuata</w:t>
            </w:r>
            <w:r>
              <w:rPr>
                <w:spacing w:val="-7"/>
                <w:sz w:val="24"/>
              </w:rPr>
              <w:t xml:space="preserve"> </w:t>
            </w:r>
            <w:r>
              <w:rPr>
                <w:sz w:val="24"/>
              </w:rPr>
              <w:t>sulla</w:t>
            </w:r>
            <w:r>
              <w:rPr>
                <w:spacing w:val="-6"/>
                <w:sz w:val="24"/>
              </w:rPr>
              <w:t xml:space="preserve"> </w:t>
            </w:r>
            <w:r>
              <w:rPr>
                <w:sz w:val="24"/>
              </w:rPr>
              <w:t>base</w:t>
            </w:r>
            <w:r>
              <w:rPr>
                <w:spacing w:val="-6"/>
                <w:sz w:val="24"/>
              </w:rPr>
              <w:t xml:space="preserve"> </w:t>
            </w:r>
            <w:r>
              <w:rPr>
                <w:sz w:val="24"/>
              </w:rPr>
              <w:t>dei</w:t>
            </w:r>
            <w:r>
              <w:rPr>
                <w:spacing w:val="-8"/>
                <w:sz w:val="24"/>
              </w:rPr>
              <w:t xml:space="preserve"> </w:t>
            </w:r>
            <w:r>
              <w:rPr>
                <w:sz w:val="24"/>
              </w:rPr>
              <w:t>seguenti</w:t>
            </w:r>
            <w:r>
              <w:rPr>
                <w:spacing w:val="-8"/>
                <w:sz w:val="24"/>
              </w:rPr>
              <w:t xml:space="preserve"> </w:t>
            </w:r>
            <w:r>
              <w:rPr>
                <w:sz w:val="24"/>
              </w:rPr>
              <w:t>criteri di valutazione che saranno dettagliati nel bando di successiva emanazione:</w:t>
            </w:r>
          </w:p>
          <w:p>
            <w:pPr>
              <w:pStyle w:val="TableParagraph"/>
              <w:numPr>
                <w:ilvl w:val="0"/>
                <w:numId w:val="4"/>
              </w:numPr>
              <w:tabs>
                <w:tab w:val="left" w:pos="791"/>
              </w:tabs>
              <w:ind w:hanging="361"/>
              <w:jc w:val="both"/>
              <w:rPr>
                <w:sz w:val="24"/>
              </w:rPr>
            </w:pPr>
            <w:r>
              <w:rPr>
                <w:sz w:val="24"/>
              </w:rPr>
              <w:t>coerenza con le finalità della</w:t>
            </w:r>
            <w:r>
              <w:rPr>
                <w:spacing w:val="-9"/>
                <w:sz w:val="24"/>
              </w:rPr>
              <w:t xml:space="preserve"> </w:t>
            </w:r>
            <w:r>
              <w:rPr>
                <w:sz w:val="24"/>
              </w:rPr>
              <w:t>misura;</w:t>
            </w:r>
          </w:p>
          <w:p>
            <w:pPr>
              <w:pStyle w:val="TableParagraph"/>
              <w:numPr>
                <w:ilvl w:val="0"/>
                <w:numId w:val="4"/>
              </w:numPr>
              <w:tabs>
                <w:tab w:val="left" w:pos="791"/>
              </w:tabs>
              <w:spacing w:before="44"/>
              <w:ind w:hanging="361"/>
              <w:jc w:val="both"/>
              <w:rPr>
                <w:sz w:val="24"/>
              </w:rPr>
            </w:pPr>
            <w:r>
              <w:rPr>
                <w:sz w:val="24"/>
              </w:rPr>
              <w:t>fattibilità tecnica del programma valutata sulla</w:t>
            </w:r>
            <w:r>
              <w:rPr>
                <w:spacing w:val="49"/>
                <w:sz w:val="24"/>
              </w:rPr>
              <w:t xml:space="preserve"> </w:t>
            </w:r>
            <w:r>
              <w:rPr>
                <w:sz w:val="24"/>
              </w:rPr>
              <w:t>base</w:t>
            </w:r>
          </w:p>
          <w:p>
            <w:pPr>
              <w:pStyle w:val="TableParagraph"/>
              <w:spacing w:before="45"/>
              <w:ind w:left="790"/>
              <w:jc w:val="both"/>
              <w:rPr>
                <w:sz w:val="24"/>
              </w:rPr>
            </w:pPr>
            <w:r>
              <w:rPr>
                <w:sz w:val="24"/>
              </w:rPr>
              <w:t>dell’asseverazione in particolare per quanto riguarda:</w:t>
            </w:r>
          </w:p>
          <w:p>
            <w:pPr>
              <w:pStyle w:val="TableParagraph"/>
              <w:numPr>
                <w:ilvl w:val="1"/>
                <w:numId w:val="4"/>
              </w:numPr>
              <w:tabs>
                <w:tab w:val="left" w:pos="1511"/>
              </w:tabs>
              <w:spacing w:before="44" w:line="276" w:lineRule="auto"/>
              <w:ind w:right="58"/>
              <w:rPr>
                <w:sz w:val="24"/>
              </w:rPr>
            </w:pPr>
            <w:r>
              <w:rPr>
                <w:sz w:val="24"/>
              </w:rPr>
              <w:t>quantitativo giornaliero di mascherine, di DPI e di DM</w:t>
            </w:r>
            <w:r>
              <w:rPr>
                <w:spacing w:val="-1"/>
                <w:sz w:val="24"/>
              </w:rPr>
              <w:t xml:space="preserve"> </w:t>
            </w:r>
            <w:r>
              <w:rPr>
                <w:sz w:val="24"/>
              </w:rPr>
              <w:t>prodotti;</w:t>
            </w:r>
          </w:p>
          <w:p>
            <w:pPr>
              <w:pStyle w:val="TableParagraph"/>
              <w:numPr>
                <w:ilvl w:val="1"/>
                <w:numId w:val="4"/>
              </w:numPr>
              <w:tabs>
                <w:tab w:val="left" w:pos="1511"/>
              </w:tabs>
              <w:spacing w:line="276" w:lineRule="auto"/>
              <w:ind w:right="58"/>
              <w:rPr>
                <w:sz w:val="24"/>
              </w:rPr>
            </w:pPr>
            <w:r>
              <w:rPr>
                <w:sz w:val="24"/>
              </w:rPr>
              <w:t>incremento del quantitativo prodotto a seguito del programma di</w:t>
            </w:r>
            <w:r>
              <w:rPr>
                <w:spacing w:val="-2"/>
                <w:sz w:val="24"/>
              </w:rPr>
              <w:t xml:space="preserve"> </w:t>
            </w:r>
            <w:r>
              <w:rPr>
                <w:sz w:val="24"/>
              </w:rPr>
              <w:t>investimento;</w:t>
            </w:r>
          </w:p>
          <w:p>
            <w:pPr>
              <w:pStyle w:val="TableParagraph"/>
              <w:numPr>
                <w:ilvl w:val="1"/>
                <w:numId w:val="4"/>
              </w:numPr>
              <w:tabs>
                <w:tab w:val="left" w:pos="1511"/>
              </w:tabs>
              <w:ind w:hanging="361"/>
              <w:rPr>
                <w:sz w:val="24"/>
              </w:rPr>
            </w:pPr>
            <w:r>
              <w:rPr>
                <w:sz w:val="24"/>
              </w:rPr>
              <w:t>cantierabilità</w:t>
            </w:r>
            <w:r>
              <w:rPr>
                <w:spacing w:val="-5"/>
                <w:sz w:val="24"/>
              </w:rPr>
              <w:t xml:space="preserve"> </w:t>
            </w:r>
            <w:r>
              <w:rPr>
                <w:sz w:val="24"/>
              </w:rPr>
              <w:t>dell’intervento;</w:t>
            </w:r>
          </w:p>
        </w:tc>
      </w:tr>
    </w:tbl>
    <w:p>
      <w:pPr>
        <w:rPr>
          <w:sz w:val="24"/>
        </w:rPr>
        <w:sectPr>
          <w:headerReference w:type="default" r:id="rId19"/>
          <w:footerReference w:type="default" r:id="rId20"/>
          <w:pgSz w:w="11910" w:h="16840"/>
          <w:pgMar w:top="1400" w:right="860" w:bottom="280" w:left="1020" w:header="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32"/>
      </w:tblGrid>
      <w:tr>
        <w:trPr>
          <w:trHeight w:val="11170"/>
        </w:trPr>
        <w:tc>
          <w:tcPr>
            <w:tcW w:w="2268" w:type="dxa"/>
          </w:tcPr>
          <w:p>
            <w:pPr>
              <w:pStyle w:val="TableParagraph"/>
              <w:rPr>
                <w:rFonts w:ascii="Times New Roman"/>
                <w:sz w:val="24"/>
              </w:rPr>
            </w:pPr>
          </w:p>
        </w:tc>
        <w:tc>
          <w:tcPr>
            <w:tcW w:w="7532" w:type="dxa"/>
          </w:tcPr>
          <w:p>
            <w:pPr>
              <w:pStyle w:val="TableParagraph"/>
              <w:numPr>
                <w:ilvl w:val="0"/>
                <w:numId w:val="3"/>
              </w:numPr>
              <w:tabs>
                <w:tab w:val="left" w:pos="1511"/>
              </w:tabs>
              <w:spacing w:line="276" w:lineRule="auto"/>
              <w:ind w:right="61"/>
              <w:jc w:val="both"/>
              <w:rPr>
                <w:sz w:val="24"/>
              </w:rPr>
            </w:pPr>
            <w:r>
              <w:rPr>
                <w:sz w:val="24"/>
              </w:rPr>
              <w:t>presenza piano di distribuzione del materiale prodotto (definizione rete</w:t>
            </w:r>
            <w:r>
              <w:rPr>
                <w:spacing w:val="-3"/>
                <w:sz w:val="24"/>
              </w:rPr>
              <w:t xml:space="preserve"> </w:t>
            </w:r>
            <w:r>
              <w:rPr>
                <w:sz w:val="24"/>
              </w:rPr>
              <w:t>commerciale);</w:t>
            </w:r>
          </w:p>
          <w:p>
            <w:pPr>
              <w:pStyle w:val="TableParagraph"/>
              <w:numPr>
                <w:ilvl w:val="0"/>
                <w:numId w:val="3"/>
              </w:numPr>
              <w:tabs>
                <w:tab w:val="left" w:pos="1511"/>
              </w:tabs>
              <w:spacing w:before="1" w:line="276" w:lineRule="auto"/>
              <w:ind w:right="52"/>
              <w:jc w:val="both"/>
              <w:rPr>
                <w:sz w:val="24"/>
              </w:rPr>
            </w:pPr>
            <w:r>
              <w:rPr>
                <w:sz w:val="24"/>
              </w:rPr>
              <w:t>indicazione</w:t>
            </w:r>
            <w:r>
              <w:rPr>
                <w:spacing w:val="-17"/>
                <w:sz w:val="24"/>
              </w:rPr>
              <w:t xml:space="preserve"> </w:t>
            </w:r>
            <w:r>
              <w:rPr>
                <w:sz w:val="24"/>
              </w:rPr>
              <w:t>del</w:t>
            </w:r>
            <w:r>
              <w:rPr>
                <w:spacing w:val="-16"/>
                <w:sz w:val="24"/>
              </w:rPr>
              <w:t xml:space="preserve"> </w:t>
            </w:r>
            <w:r>
              <w:rPr>
                <w:sz w:val="24"/>
              </w:rPr>
              <w:t>prezzo</w:t>
            </w:r>
            <w:r>
              <w:rPr>
                <w:spacing w:val="-13"/>
                <w:sz w:val="24"/>
              </w:rPr>
              <w:t xml:space="preserve"> </w:t>
            </w:r>
            <w:r>
              <w:rPr>
                <w:sz w:val="24"/>
              </w:rPr>
              <w:t>di</w:t>
            </w:r>
            <w:r>
              <w:rPr>
                <w:spacing w:val="-17"/>
                <w:sz w:val="24"/>
              </w:rPr>
              <w:t xml:space="preserve"> </w:t>
            </w:r>
            <w:r>
              <w:rPr>
                <w:sz w:val="24"/>
              </w:rPr>
              <w:t>vendita</w:t>
            </w:r>
            <w:r>
              <w:rPr>
                <w:spacing w:val="-17"/>
                <w:sz w:val="24"/>
              </w:rPr>
              <w:t xml:space="preserve"> </w:t>
            </w:r>
            <w:r>
              <w:rPr>
                <w:sz w:val="24"/>
              </w:rPr>
              <w:t>dei</w:t>
            </w:r>
            <w:r>
              <w:rPr>
                <w:spacing w:val="-14"/>
                <w:sz w:val="24"/>
              </w:rPr>
              <w:t xml:space="preserve"> </w:t>
            </w:r>
            <w:r>
              <w:rPr>
                <w:sz w:val="24"/>
              </w:rPr>
              <w:t>prodotti:</w:t>
            </w:r>
            <w:r>
              <w:rPr>
                <w:spacing w:val="-14"/>
                <w:sz w:val="24"/>
              </w:rPr>
              <w:t xml:space="preserve"> </w:t>
            </w:r>
            <w:r>
              <w:rPr>
                <w:sz w:val="24"/>
              </w:rPr>
              <w:t>per</w:t>
            </w:r>
            <w:r>
              <w:rPr>
                <w:spacing w:val="-17"/>
                <w:sz w:val="24"/>
              </w:rPr>
              <w:t xml:space="preserve"> </w:t>
            </w:r>
            <w:r>
              <w:rPr>
                <w:sz w:val="24"/>
              </w:rPr>
              <w:t>le mascherine chirurgiche nel rispetto dell’Ordinanza 11/2020,</w:t>
            </w:r>
            <w:r>
              <w:rPr>
                <w:spacing w:val="-8"/>
                <w:sz w:val="24"/>
              </w:rPr>
              <w:t xml:space="preserve"> </w:t>
            </w:r>
            <w:r>
              <w:rPr>
                <w:sz w:val="24"/>
              </w:rPr>
              <w:t>per</w:t>
            </w:r>
            <w:r>
              <w:rPr>
                <w:spacing w:val="-8"/>
                <w:sz w:val="24"/>
              </w:rPr>
              <w:t xml:space="preserve"> </w:t>
            </w:r>
            <w:r>
              <w:rPr>
                <w:sz w:val="24"/>
              </w:rPr>
              <w:t>gli</w:t>
            </w:r>
            <w:r>
              <w:rPr>
                <w:spacing w:val="-9"/>
                <w:sz w:val="24"/>
              </w:rPr>
              <w:t xml:space="preserve"> </w:t>
            </w:r>
            <w:r>
              <w:rPr>
                <w:sz w:val="24"/>
              </w:rPr>
              <w:t>altri</w:t>
            </w:r>
            <w:r>
              <w:rPr>
                <w:spacing w:val="-8"/>
                <w:sz w:val="24"/>
              </w:rPr>
              <w:t xml:space="preserve"> </w:t>
            </w:r>
            <w:r>
              <w:rPr>
                <w:sz w:val="24"/>
              </w:rPr>
              <w:t>DPI</w:t>
            </w:r>
            <w:r>
              <w:rPr>
                <w:spacing w:val="-8"/>
                <w:sz w:val="24"/>
              </w:rPr>
              <w:t xml:space="preserve"> </w:t>
            </w:r>
            <w:r>
              <w:rPr>
                <w:sz w:val="24"/>
              </w:rPr>
              <w:t>e</w:t>
            </w:r>
            <w:r>
              <w:rPr>
                <w:spacing w:val="-10"/>
                <w:sz w:val="24"/>
              </w:rPr>
              <w:t xml:space="preserve"> </w:t>
            </w:r>
            <w:r>
              <w:rPr>
                <w:sz w:val="24"/>
              </w:rPr>
              <w:t>dispositivi</w:t>
            </w:r>
            <w:r>
              <w:rPr>
                <w:spacing w:val="-8"/>
                <w:sz w:val="24"/>
              </w:rPr>
              <w:t xml:space="preserve"> </w:t>
            </w:r>
            <w:r>
              <w:rPr>
                <w:sz w:val="24"/>
              </w:rPr>
              <w:t>medici</w:t>
            </w:r>
            <w:r>
              <w:rPr>
                <w:spacing w:val="-11"/>
                <w:sz w:val="24"/>
              </w:rPr>
              <w:t xml:space="preserve"> </w:t>
            </w:r>
            <w:r>
              <w:rPr>
                <w:sz w:val="24"/>
              </w:rPr>
              <w:t>secondo le specifiche definite nel bando di successiva emanazione (listini prezzo della centrale acquisti regionale per DPI ovvero prezzi dei DM sulla base delle aggiudicazioni conseguenti a procedure di gara regionali o da parte di altri enti</w:t>
            </w:r>
            <w:r>
              <w:rPr>
                <w:spacing w:val="-11"/>
                <w:sz w:val="24"/>
              </w:rPr>
              <w:t xml:space="preserve"> </w:t>
            </w:r>
            <w:r>
              <w:rPr>
                <w:sz w:val="24"/>
              </w:rPr>
              <w:t>pubblici).</w:t>
            </w:r>
          </w:p>
          <w:p>
            <w:pPr>
              <w:pStyle w:val="TableParagraph"/>
              <w:spacing w:before="7"/>
              <w:rPr>
                <w:b/>
                <w:sz w:val="27"/>
              </w:rPr>
            </w:pPr>
          </w:p>
          <w:p>
            <w:pPr>
              <w:pStyle w:val="TableParagraph"/>
              <w:spacing w:line="276" w:lineRule="auto"/>
              <w:ind w:left="69" w:right="61"/>
              <w:jc w:val="both"/>
              <w:rPr>
                <w:sz w:val="24"/>
              </w:rPr>
            </w:pPr>
            <w:r>
              <w:rPr>
                <w:sz w:val="24"/>
              </w:rPr>
              <w:t>Le imprese richiedenti riceveranno una valutazione, con un punteggio da 0 a 100.</w:t>
            </w:r>
          </w:p>
          <w:p>
            <w:pPr>
              <w:pStyle w:val="TableParagraph"/>
              <w:spacing w:before="1" w:line="276" w:lineRule="auto"/>
              <w:ind w:left="69" w:right="56"/>
              <w:jc w:val="both"/>
              <w:rPr>
                <w:sz w:val="24"/>
              </w:rPr>
            </w:pPr>
            <w:r>
              <w:rPr>
                <w:sz w:val="24"/>
              </w:rPr>
              <w:t>Le imprese in possesso dei requisiti di ammissibilità che abbiano ottenuto una valutazione non inferiore a 60 punti saranno ammesse in base all’ordine cronologico di presentazione della domanda.</w:t>
            </w:r>
          </w:p>
          <w:p>
            <w:pPr>
              <w:pStyle w:val="TableParagraph"/>
              <w:spacing w:before="7"/>
              <w:rPr>
                <w:b/>
                <w:sz w:val="27"/>
              </w:rPr>
            </w:pPr>
          </w:p>
          <w:p>
            <w:pPr>
              <w:pStyle w:val="TableParagraph"/>
              <w:spacing w:line="276" w:lineRule="auto"/>
              <w:ind w:left="69" w:right="56"/>
              <w:jc w:val="both"/>
              <w:rPr>
                <w:sz w:val="24"/>
              </w:rPr>
            </w:pPr>
            <w:r>
              <w:rPr>
                <w:sz w:val="24"/>
              </w:rPr>
              <w:t>Al termine delle fasi istruttoria formale, tecnica</w:t>
            </w:r>
            <w:r>
              <w:rPr>
                <w:spacing w:val="-49"/>
                <w:sz w:val="24"/>
              </w:rPr>
              <w:t xml:space="preserve"> </w:t>
            </w:r>
            <w:r>
              <w:rPr>
                <w:sz w:val="24"/>
              </w:rPr>
              <w:t>e amministrativa, Finlombarda S.p.A. procederà all’invio al Responsabile Unico del Procedimento di Regione Lombardia degli esiti istruttori al fine dell’emissione del provvedimento di concessione e liquidazione del</w:t>
            </w:r>
            <w:r>
              <w:rPr>
                <w:spacing w:val="-5"/>
                <w:sz w:val="24"/>
              </w:rPr>
              <w:t xml:space="preserve"> </w:t>
            </w:r>
            <w:r>
              <w:rPr>
                <w:sz w:val="24"/>
              </w:rPr>
              <w:t>contributo.</w:t>
            </w:r>
          </w:p>
          <w:p>
            <w:pPr>
              <w:pStyle w:val="TableParagraph"/>
              <w:spacing w:before="1" w:line="276" w:lineRule="auto"/>
              <w:ind w:left="69" w:right="55"/>
              <w:jc w:val="both"/>
              <w:rPr>
                <w:sz w:val="24"/>
              </w:rPr>
            </w:pPr>
            <w:r>
              <w:rPr>
                <w:sz w:val="24"/>
              </w:rPr>
              <w:t>Il termine di conclusione del processo istruttorio per ciascuna pratica sarà di 45 giorni (compatibilmente con la verifica antimafia) a decorrere dalla presentazione della domanda.</w:t>
            </w:r>
          </w:p>
          <w:p>
            <w:pPr>
              <w:pStyle w:val="TableParagraph"/>
              <w:spacing w:before="7"/>
              <w:rPr>
                <w:b/>
                <w:sz w:val="27"/>
              </w:rPr>
            </w:pPr>
          </w:p>
          <w:p>
            <w:pPr>
              <w:pStyle w:val="TableParagraph"/>
              <w:spacing w:line="276" w:lineRule="auto"/>
              <w:ind w:left="69" w:right="55"/>
              <w:jc w:val="both"/>
              <w:rPr>
                <w:sz w:val="24"/>
              </w:rPr>
            </w:pPr>
            <w:r>
              <w:rPr>
                <w:sz w:val="24"/>
              </w:rPr>
              <w:t>Le domande di contributo corredate dalla rendicontazione dovranno pervenire entro e non oltre il 15 ottobre 2020 e comunque entro la data di sospensione dello sportello per eventuale esaurimento delle risorse come stabilito al punto dotazione finanziaria</w:t>
            </w:r>
          </w:p>
        </w:tc>
      </w:tr>
      <w:tr>
        <w:trPr>
          <w:trHeight w:val="2707"/>
        </w:trPr>
        <w:tc>
          <w:tcPr>
            <w:tcW w:w="2268" w:type="dxa"/>
          </w:tcPr>
          <w:p>
            <w:pPr>
              <w:pStyle w:val="TableParagraph"/>
              <w:rPr>
                <w:b/>
                <w:sz w:val="28"/>
              </w:rPr>
            </w:pPr>
          </w:p>
          <w:p>
            <w:pPr>
              <w:pStyle w:val="TableParagraph"/>
              <w:rPr>
                <w:b/>
                <w:sz w:val="28"/>
              </w:rPr>
            </w:pPr>
          </w:p>
          <w:p>
            <w:pPr>
              <w:pStyle w:val="TableParagraph"/>
              <w:spacing w:before="5"/>
              <w:rPr>
                <w:b/>
                <w:sz w:val="40"/>
              </w:rPr>
            </w:pPr>
          </w:p>
          <w:p>
            <w:pPr>
              <w:pStyle w:val="TableParagraph"/>
              <w:ind w:left="71"/>
              <w:rPr>
                <w:b/>
                <w:sz w:val="24"/>
              </w:rPr>
            </w:pPr>
            <w:r>
              <w:rPr>
                <w:b/>
                <w:sz w:val="24"/>
              </w:rPr>
              <w:t>Soggetto Gestore</w:t>
            </w:r>
          </w:p>
        </w:tc>
        <w:tc>
          <w:tcPr>
            <w:tcW w:w="7532" w:type="dxa"/>
          </w:tcPr>
          <w:p>
            <w:pPr>
              <w:pStyle w:val="TableParagraph"/>
              <w:spacing w:line="276" w:lineRule="auto"/>
              <w:ind w:left="69" w:right="60"/>
              <w:jc w:val="both"/>
              <w:rPr>
                <w:sz w:val="24"/>
              </w:rPr>
            </w:pPr>
            <w:r>
              <w:rPr>
                <w:sz w:val="24"/>
              </w:rPr>
              <w:t>Il soggetto attuatore del bando è Finlombarda S.p.A. che è tenuta a:</w:t>
            </w:r>
          </w:p>
          <w:p>
            <w:pPr>
              <w:pStyle w:val="TableParagraph"/>
              <w:numPr>
                <w:ilvl w:val="0"/>
                <w:numId w:val="2"/>
              </w:numPr>
              <w:tabs>
                <w:tab w:val="left" w:pos="791"/>
              </w:tabs>
              <w:spacing w:line="276" w:lineRule="auto"/>
              <w:ind w:right="74"/>
              <w:jc w:val="both"/>
              <w:rPr>
                <w:sz w:val="24"/>
              </w:rPr>
            </w:pPr>
            <w:r>
              <w:rPr>
                <w:sz w:val="24"/>
              </w:rPr>
              <w:t>agire nel rispetto delle normative comunitarie, nazionali</w:t>
            </w:r>
            <w:r>
              <w:rPr>
                <w:spacing w:val="-29"/>
                <w:sz w:val="24"/>
              </w:rPr>
              <w:t xml:space="preserve"> </w:t>
            </w:r>
            <w:r>
              <w:rPr>
                <w:sz w:val="24"/>
              </w:rPr>
              <w:t>e regionali in materia di gestione amministrativa e finanziaria delle risorse di Regione Lombardia, con particolare attenzione agli adempimenti previsti</w:t>
            </w:r>
            <w:r>
              <w:rPr>
                <w:spacing w:val="22"/>
                <w:sz w:val="24"/>
              </w:rPr>
              <w:t xml:space="preserve"> </w:t>
            </w:r>
            <w:r>
              <w:rPr>
                <w:sz w:val="24"/>
              </w:rPr>
              <w:t>dall’art.</w:t>
            </w:r>
          </w:p>
          <w:p>
            <w:pPr>
              <w:pStyle w:val="TableParagraph"/>
              <w:ind w:left="790"/>
              <w:jc w:val="both"/>
              <w:rPr>
                <w:sz w:val="24"/>
              </w:rPr>
            </w:pPr>
            <w:r>
              <w:rPr>
                <w:sz w:val="24"/>
              </w:rPr>
              <w:t>9 del D.M. 31/05/2017, n. 115 in materia di Registro</w:t>
            </w:r>
          </w:p>
          <w:p>
            <w:pPr>
              <w:pStyle w:val="TableParagraph"/>
              <w:spacing w:before="43"/>
              <w:ind w:left="790"/>
              <w:jc w:val="both"/>
              <w:rPr>
                <w:sz w:val="24"/>
              </w:rPr>
            </w:pPr>
            <w:r>
              <w:rPr>
                <w:sz w:val="24"/>
              </w:rPr>
              <w:t>Nazionale degli Aiuti;</w:t>
            </w:r>
          </w:p>
        </w:tc>
      </w:tr>
    </w:tbl>
    <w:p>
      <w:pPr>
        <w:jc w:val="both"/>
        <w:rPr>
          <w:sz w:val="24"/>
        </w:rPr>
        <w:sectPr>
          <w:headerReference w:type="default" r:id="rId21"/>
          <w:footerReference w:type="default" r:id="rId22"/>
          <w:pgSz w:w="11910" w:h="16840"/>
          <w:pgMar w:top="1400" w:right="860" w:bottom="280" w:left="1020" w:header="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32"/>
      </w:tblGrid>
      <w:tr>
        <w:trPr>
          <w:trHeight w:val="6094"/>
        </w:trPr>
        <w:tc>
          <w:tcPr>
            <w:tcW w:w="2268" w:type="dxa"/>
          </w:tcPr>
          <w:p>
            <w:pPr>
              <w:pStyle w:val="TableParagraph"/>
              <w:rPr>
                <w:rFonts w:ascii="Times New Roman"/>
              </w:rPr>
            </w:pPr>
          </w:p>
        </w:tc>
        <w:tc>
          <w:tcPr>
            <w:tcW w:w="7532" w:type="dxa"/>
          </w:tcPr>
          <w:p>
            <w:pPr>
              <w:pStyle w:val="TableParagraph"/>
              <w:numPr>
                <w:ilvl w:val="0"/>
                <w:numId w:val="1"/>
              </w:numPr>
              <w:tabs>
                <w:tab w:val="left" w:pos="791"/>
              </w:tabs>
              <w:spacing w:line="276" w:lineRule="auto"/>
              <w:ind w:right="76"/>
              <w:jc w:val="both"/>
              <w:rPr>
                <w:sz w:val="24"/>
              </w:rPr>
            </w:pPr>
            <w:r>
              <w:rPr>
                <w:sz w:val="24"/>
              </w:rPr>
              <w:t>realizzare le attività secondo i criteri di cui al presente provvedimento e le modalità di cui al successivo Bando attuativo e al successivo incarico, garantendo il rispetto della qualità progettuale richiesta e del suo valore istituzionale ed economico;</w:t>
            </w:r>
          </w:p>
          <w:p>
            <w:pPr>
              <w:pStyle w:val="TableParagraph"/>
              <w:numPr>
                <w:ilvl w:val="0"/>
                <w:numId w:val="1"/>
              </w:numPr>
              <w:tabs>
                <w:tab w:val="left" w:pos="791"/>
              </w:tabs>
              <w:spacing w:before="1" w:line="276" w:lineRule="auto"/>
              <w:ind w:right="57"/>
              <w:jc w:val="both"/>
              <w:rPr>
                <w:sz w:val="24"/>
              </w:rPr>
            </w:pPr>
            <w:r>
              <w:rPr>
                <w:sz w:val="24"/>
              </w:rPr>
              <w:t>comunicare immediatamente al Responsabile del procedimento regionale eventuali</w:t>
            </w:r>
            <w:r>
              <w:rPr>
                <w:spacing w:val="-3"/>
                <w:sz w:val="24"/>
              </w:rPr>
              <w:t xml:space="preserve"> </w:t>
            </w:r>
            <w:r>
              <w:rPr>
                <w:sz w:val="24"/>
              </w:rPr>
              <w:t>criticità.</w:t>
            </w:r>
          </w:p>
          <w:p>
            <w:pPr>
              <w:pStyle w:val="TableParagraph"/>
              <w:spacing w:before="7"/>
              <w:rPr>
                <w:b/>
                <w:sz w:val="27"/>
              </w:rPr>
            </w:pPr>
          </w:p>
          <w:p>
            <w:pPr>
              <w:pStyle w:val="TableParagraph"/>
              <w:spacing w:line="276" w:lineRule="auto"/>
              <w:ind w:left="69" w:right="58"/>
              <w:jc w:val="both"/>
              <w:rPr>
                <w:sz w:val="24"/>
              </w:rPr>
            </w:pPr>
            <w:r>
              <w:rPr>
                <w:sz w:val="24"/>
              </w:rPr>
              <w:t>Regione Lombardia trasferirà a Finlombarda S.p.A. le risorse regionali in due tranche ossia il 70% alla chiusura dello sportello per la presentazione delle domande da parte delle imprese e il restante 30% ad approvazione del provvedimento di concessione</w:t>
            </w:r>
            <w:r>
              <w:rPr>
                <w:spacing w:val="-18"/>
                <w:sz w:val="24"/>
              </w:rPr>
              <w:t xml:space="preserve"> </w:t>
            </w:r>
            <w:r>
              <w:rPr>
                <w:sz w:val="24"/>
              </w:rPr>
              <w:t>ed</w:t>
            </w:r>
            <w:r>
              <w:rPr>
                <w:spacing w:val="-15"/>
                <w:sz w:val="24"/>
              </w:rPr>
              <w:t xml:space="preserve"> </w:t>
            </w:r>
            <w:r>
              <w:rPr>
                <w:sz w:val="24"/>
              </w:rPr>
              <w:t>erogazione</w:t>
            </w:r>
            <w:r>
              <w:rPr>
                <w:spacing w:val="-19"/>
                <w:sz w:val="24"/>
              </w:rPr>
              <w:t xml:space="preserve"> </w:t>
            </w:r>
            <w:r>
              <w:rPr>
                <w:sz w:val="24"/>
              </w:rPr>
              <w:t>dei</w:t>
            </w:r>
            <w:r>
              <w:rPr>
                <w:spacing w:val="-17"/>
                <w:sz w:val="24"/>
              </w:rPr>
              <w:t xml:space="preserve"> </w:t>
            </w:r>
            <w:r>
              <w:rPr>
                <w:sz w:val="24"/>
              </w:rPr>
              <w:t>contributi</w:t>
            </w:r>
            <w:r>
              <w:rPr>
                <w:spacing w:val="-19"/>
                <w:sz w:val="24"/>
              </w:rPr>
              <w:t xml:space="preserve"> </w:t>
            </w:r>
            <w:r>
              <w:rPr>
                <w:sz w:val="24"/>
              </w:rPr>
              <w:t>alle</w:t>
            </w:r>
            <w:r>
              <w:rPr>
                <w:spacing w:val="-18"/>
                <w:sz w:val="24"/>
              </w:rPr>
              <w:t xml:space="preserve"> </w:t>
            </w:r>
            <w:r>
              <w:rPr>
                <w:sz w:val="24"/>
              </w:rPr>
              <w:t>imprese</w:t>
            </w:r>
            <w:r>
              <w:rPr>
                <w:spacing w:val="-17"/>
                <w:sz w:val="24"/>
              </w:rPr>
              <w:t xml:space="preserve"> </w:t>
            </w:r>
            <w:r>
              <w:rPr>
                <w:sz w:val="24"/>
              </w:rPr>
              <w:t>sulla</w:t>
            </w:r>
            <w:r>
              <w:rPr>
                <w:spacing w:val="-19"/>
                <w:sz w:val="24"/>
              </w:rPr>
              <w:t xml:space="preserve"> </w:t>
            </w:r>
            <w:r>
              <w:rPr>
                <w:sz w:val="24"/>
              </w:rPr>
              <w:t>base delle aggiuntive necessità di</w:t>
            </w:r>
            <w:r>
              <w:rPr>
                <w:spacing w:val="-4"/>
                <w:sz w:val="24"/>
              </w:rPr>
              <w:t xml:space="preserve"> </w:t>
            </w:r>
            <w:r>
              <w:rPr>
                <w:sz w:val="24"/>
              </w:rPr>
              <w:t>cassa.</w:t>
            </w:r>
          </w:p>
          <w:p>
            <w:pPr>
              <w:pStyle w:val="TableParagraph"/>
              <w:spacing w:before="1" w:line="276" w:lineRule="auto"/>
              <w:ind w:left="69" w:right="57"/>
              <w:jc w:val="both"/>
              <w:rPr>
                <w:sz w:val="24"/>
              </w:rPr>
            </w:pPr>
            <w:r>
              <w:rPr>
                <w:sz w:val="24"/>
              </w:rPr>
              <w:t>La definizione puntuale delle modalità per l’attuazione e la gestione tecnico-finanziaria delle attività saranno declinate in uno specifico incarico.</w:t>
            </w:r>
          </w:p>
        </w:tc>
      </w:tr>
      <w:tr>
        <w:trPr>
          <w:trHeight w:val="1691"/>
        </w:trPr>
        <w:tc>
          <w:tcPr>
            <w:tcW w:w="2268" w:type="dxa"/>
          </w:tcPr>
          <w:p>
            <w:pPr>
              <w:pStyle w:val="TableParagraph"/>
              <w:spacing w:before="5"/>
              <w:rPr>
                <w:b/>
                <w:sz w:val="27"/>
              </w:rPr>
            </w:pPr>
          </w:p>
          <w:p>
            <w:pPr>
              <w:pStyle w:val="TableParagraph"/>
              <w:spacing w:line="276" w:lineRule="auto"/>
              <w:ind w:left="71" w:right="78"/>
              <w:rPr>
                <w:b/>
                <w:sz w:val="24"/>
              </w:rPr>
            </w:pPr>
            <w:r>
              <w:rPr>
                <w:b/>
                <w:sz w:val="24"/>
              </w:rPr>
              <w:t>Modalità di erogazione dell’agevolazione</w:t>
            </w:r>
          </w:p>
        </w:tc>
        <w:tc>
          <w:tcPr>
            <w:tcW w:w="7532" w:type="dxa"/>
          </w:tcPr>
          <w:p>
            <w:pPr>
              <w:pStyle w:val="TableParagraph"/>
              <w:spacing w:line="276" w:lineRule="auto"/>
              <w:ind w:left="69" w:right="62"/>
              <w:jc w:val="both"/>
              <w:rPr>
                <w:sz w:val="24"/>
              </w:rPr>
            </w:pPr>
            <w:r>
              <w:rPr>
                <w:sz w:val="24"/>
              </w:rPr>
              <w:t>Il contributo è erogato ai beneficiari da Finlombarda S.p.A. in un’unica rata entro 15 giorni dal provvedimento di</w:t>
            </w:r>
            <w:r>
              <w:rPr>
                <w:spacing w:val="-42"/>
                <w:sz w:val="24"/>
              </w:rPr>
              <w:t xml:space="preserve"> </w:t>
            </w:r>
            <w:r>
              <w:rPr>
                <w:sz w:val="24"/>
              </w:rPr>
              <w:t>concessione ed autorizzazione all’erogazione delle risorse adottato dal dirigente regionale responsabile del</w:t>
            </w:r>
            <w:r>
              <w:rPr>
                <w:spacing w:val="-3"/>
                <w:sz w:val="24"/>
              </w:rPr>
              <w:t xml:space="preserve"> </w:t>
            </w:r>
            <w:r>
              <w:rPr>
                <w:sz w:val="24"/>
              </w:rPr>
              <w:t>procedimento.</w:t>
            </w:r>
          </w:p>
        </w:tc>
      </w:tr>
    </w:tbl>
    <w:p>
      <w:pPr>
        <w:spacing w:line="276" w:lineRule="auto"/>
        <w:jc w:val="both"/>
        <w:rPr>
          <w:sz w:val="24"/>
        </w:rPr>
        <w:sectPr>
          <w:headerReference w:type="default" r:id="rId23"/>
          <w:footerReference w:type="default" r:id="rId24"/>
          <w:pgSz w:w="11910" w:h="16840"/>
          <w:pgMar w:top="1400" w:right="860" w:bottom="280" w:left="1020" w:header="0" w:footer="0" w:gutter="0"/>
          <w:cols w:space="720"/>
        </w:sectPr>
      </w:pPr>
    </w:p>
    <w:p>
      <w:pPr>
        <w:spacing w:before="62"/>
        <w:ind w:left="7827" w:right="7814"/>
        <w:jc w:val="center"/>
        <w:rPr>
          <w:rFonts w:ascii="Calibri" w:hAnsi="Calibri"/>
          <w:b/>
          <w:sz w:val="11"/>
        </w:rPr>
      </w:pPr>
      <w:r>
        <w:rPr>
          <w:noProof/>
          <w:lang w:bidi="ar-SA"/>
        </w:rPr>
        <w:lastRenderedPageBreak/>
        <mc:AlternateContent>
          <mc:Choice Requires="wps">
            <w:drawing>
              <wp:anchor distT="0" distB="0" distL="0" distR="0" simplePos="0" relativeHeight="251659264" behindDoc="1" locked="0" layoutInCell="1" allowOverlap="1">
                <wp:simplePos x="0" y="0"/>
                <wp:positionH relativeFrom="page">
                  <wp:posOffset>652780</wp:posOffset>
                </wp:positionH>
                <wp:positionV relativeFrom="paragraph">
                  <wp:posOffset>177800</wp:posOffset>
                </wp:positionV>
                <wp:extent cx="6729730" cy="1148080"/>
                <wp:effectExtent l="0" t="0" r="0" b="0"/>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744"/>
                              <w:gridCol w:w="744"/>
                              <w:gridCol w:w="744"/>
                              <w:gridCol w:w="744"/>
                              <w:gridCol w:w="744"/>
                              <w:gridCol w:w="745"/>
                              <w:gridCol w:w="744"/>
                              <w:gridCol w:w="744"/>
                              <w:gridCol w:w="744"/>
                              <w:gridCol w:w="509"/>
                              <w:gridCol w:w="543"/>
                              <w:gridCol w:w="651"/>
                              <w:gridCol w:w="651"/>
                              <w:gridCol w:w="651"/>
                            </w:tblGrid>
                            <w:tr>
                              <w:trPr>
                                <w:trHeight w:val="191"/>
                              </w:trPr>
                              <w:tc>
                                <w:tcPr>
                                  <w:tcW w:w="10590" w:type="dxa"/>
                                  <w:gridSpan w:val="15"/>
                                </w:tcPr>
                                <w:p>
                                  <w:pPr>
                                    <w:pStyle w:val="TableParagraph"/>
                                    <w:spacing w:before="23"/>
                                    <w:ind w:left="21"/>
                                    <w:rPr>
                                      <w:rFonts w:ascii="Calibri"/>
                                      <w:b/>
                                      <w:sz w:val="10"/>
                                    </w:rPr>
                                  </w:pPr>
                                  <w:r>
                                    <w:rPr>
                                      <w:rFonts w:ascii="Calibri"/>
                                      <w:b/>
                                      <w:sz w:val="10"/>
                                    </w:rPr>
                                    <w:t>Prospetto di raccordo 2020 - 2022 - (Dgr 24 febbraio 2020, n. 2883)</w:t>
                                  </w:r>
                                </w:p>
                              </w:tc>
                            </w:tr>
                            <w:tr>
                              <w:trPr>
                                <w:trHeight w:val="314"/>
                              </w:trPr>
                              <w:tc>
                                <w:tcPr>
                                  <w:tcW w:w="888"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57" w:right="42" w:firstLine="228"/>
                                    <w:rPr>
                                      <w:rFonts w:ascii="Calibri" w:hAnsi="Calibri"/>
                                      <w:b/>
                                      <w:sz w:val="10"/>
                                    </w:rPr>
                                  </w:pPr>
                                  <w:r>
                                    <w:rPr>
                                      <w:rFonts w:ascii="Calibri" w:hAnsi="Calibri"/>
                                      <w:b/>
                                      <w:sz w:val="10"/>
                                    </w:rPr>
                                    <w:t>Attività (breve descrizione</w:t>
                                  </w:r>
                                </w:p>
                                <w:p>
                                  <w:pPr>
                                    <w:pStyle w:val="TableParagraph"/>
                                    <w:ind w:left="275"/>
                                    <w:rPr>
                                      <w:rFonts w:ascii="Calibri" w:hAnsi="Calibri"/>
                                      <w:b/>
                                      <w:sz w:val="10"/>
                                    </w:rPr>
                                  </w:pPr>
                                  <w:r>
                                    <w:rPr>
                                      <w:rFonts w:ascii="Calibri" w:hAnsi="Calibri"/>
                                      <w:b/>
                                      <w:sz w:val="10"/>
                                    </w:rPr>
                                    <w:t>attività)</w:t>
                                  </w:r>
                                </w:p>
                              </w:tc>
                              <w:tc>
                                <w:tcPr>
                                  <w:tcW w:w="2232"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2020</w:t>
                                  </w:r>
                                </w:p>
                              </w:tc>
                              <w:tc>
                                <w:tcPr>
                                  <w:tcW w:w="2233"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2021</w:t>
                                  </w:r>
                                </w:p>
                              </w:tc>
                              <w:tc>
                                <w:tcPr>
                                  <w:tcW w:w="2232" w:type="dxa"/>
                                  <w:gridSpan w:val="3"/>
                                </w:tcPr>
                                <w:p>
                                  <w:pPr>
                                    <w:pStyle w:val="TableParagraph"/>
                                    <w:spacing w:before="5"/>
                                    <w:rPr>
                                      <w:rFonts w:ascii="Calibri"/>
                                      <w:b/>
                                      <w:sz w:val="7"/>
                                    </w:rPr>
                                  </w:pPr>
                                </w:p>
                                <w:p>
                                  <w:pPr>
                                    <w:pStyle w:val="TableParagraph"/>
                                    <w:ind w:left="709"/>
                                    <w:rPr>
                                      <w:rFonts w:ascii="Calibri"/>
                                      <w:b/>
                                      <w:sz w:val="10"/>
                                    </w:rPr>
                                  </w:pPr>
                                  <w:r>
                                    <w:rPr>
                                      <w:rFonts w:ascii="Calibri"/>
                                      <w:b/>
                                      <w:sz w:val="10"/>
                                    </w:rPr>
                                    <w:t>Importo anno 2022</w:t>
                                  </w:r>
                                </w:p>
                              </w:tc>
                              <w:tc>
                                <w:tcPr>
                                  <w:tcW w:w="509"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6"/>
                                    <w:rPr>
                                      <w:rFonts w:ascii="Calibri"/>
                                      <w:b/>
                                      <w:sz w:val="10"/>
                                    </w:rPr>
                                  </w:pPr>
                                  <w:r>
                                    <w:rPr>
                                      <w:rFonts w:ascii="Calibri"/>
                                      <w:b/>
                                      <w:sz w:val="10"/>
                                    </w:rPr>
                                    <w:t>Capitolo</w:t>
                                  </w:r>
                                </w:p>
                              </w:tc>
                              <w:tc>
                                <w:tcPr>
                                  <w:tcW w:w="543" w:type="dxa"/>
                                  <w:vMerge w:val="restart"/>
                                </w:tcPr>
                                <w:p>
                                  <w:pPr>
                                    <w:pStyle w:val="TableParagraph"/>
                                    <w:rPr>
                                      <w:rFonts w:ascii="Calibri"/>
                                      <w:b/>
                                      <w:sz w:val="10"/>
                                    </w:rPr>
                                  </w:pPr>
                                </w:p>
                                <w:p>
                                  <w:pPr>
                                    <w:pStyle w:val="TableParagraph"/>
                                    <w:rPr>
                                      <w:rFonts w:ascii="Calibri"/>
                                      <w:b/>
                                      <w:sz w:val="10"/>
                                    </w:rPr>
                                  </w:pPr>
                                </w:p>
                                <w:p>
                                  <w:pPr>
                                    <w:pStyle w:val="TableParagraph"/>
                                    <w:spacing w:before="84" w:line="259" w:lineRule="auto"/>
                                    <w:ind w:left="150" w:right="11" w:hanging="118"/>
                                    <w:rPr>
                                      <w:rFonts w:ascii="Calibri"/>
                                      <w:b/>
                                      <w:sz w:val="10"/>
                                    </w:rPr>
                                  </w:pPr>
                                  <w:r>
                                    <w:rPr>
                                      <w:rFonts w:ascii="Calibri"/>
                                      <w:b/>
                                      <w:sz w:val="10"/>
                                    </w:rPr>
                                    <w:t>CorrenteCa pitale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132"/>
                                    <w:rPr>
                                      <w:rFonts w:ascii="Calibri"/>
                                      <w:b/>
                                      <w:sz w:val="10"/>
                                    </w:rPr>
                                  </w:pPr>
                                  <w:r>
                                    <w:rPr>
                                      <w:rFonts w:ascii="Calibri"/>
                                      <w:b/>
                                      <w:sz w:val="10"/>
                                    </w:rPr>
                                    <w:t>Missione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7"/>
                                    <w:rPr>
                                      <w:rFonts w:ascii="Calibri"/>
                                      <w:b/>
                                      <w:sz w:val="10"/>
                                    </w:rPr>
                                  </w:pPr>
                                  <w:r>
                                    <w:rPr>
                                      <w:rFonts w:ascii="Calibri"/>
                                      <w:b/>
                                      <w:sz w:val="10"/>
                                    </w:rPr>
                                    <w:t>Programma</w:t>
                                  </w:r>
                                </w:p>
                              </w:tc>
                              <w:tc>
                                <w:tcPr>
                                  <w:tcW w:w="651"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39" w:right="35"/>
                                    <w:jc w:val="center"/>
                                    <w:rPr>
                                      <w:rFonts w:ascii="Calibri"/>
                                      <w:b/>
                                      <w:sz w:val="10"/>
                                    </w:rPr>
                                  </w:pPr>
                                  <w:r>
                                    <w:rPr>
                                      <w:rFonts w:ascii="Calibri"/>
                                      <w:b/>
                                      <w:sz w:val="10"/>
                                    </w:rPr>
                                    <w:t>Direzione Generale competente</w:t>
                                  </w:r>
                                </w:p>
                              </w:tc>
                            </w:tr>
                            <w:tr>
                              <w:trPr>
                                <w:trHeight w:val="599"/>
                              </w:trPr>
                              <w:tc>
                                <w:tcPr>
                                  <w:tcW w:w="888" w:type="dxa"/>
                                  <w:vMerge/>
                                  <w:tcBorders>
                                    <w:top w:val="nil"/>
                                  </w:tcBorders>
                                </w:tcPr>
                                <w:p>
                                  <w:pPr>
                                    <w:rPr>
                                      <w:sz w:val="2"/>
                                      <w:szCs w:val="2"/>
                                    </w:rPr>
                                  </w:pP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1" w:right="186"/>
                                    <w:rPr>
                                      <w:rFonts w:ascii="Calibri"/>
                                      <w:sz w:val="10"/>
                                    </w:rPr>
                                  </w:pPr>
                                  <w:r>
                                    <w:rPr>
                                      <w:rFonts w:ascii="Calibri"/>
                                      <w:sz w:val="10"/>
                                    </w:rPr>
                                    <w:t>Costi esterni (con IVA)</w:t>
                                  </w:r>
                                </w:p>
                              </w:tc>
                              <w:tc>
                                <w:tcPr>
                                  <w:tcW w:w="744" w:type="dxa"/>
                                </w:tcPr>
                                <w:p>
                                  <w:pPr>
                                    <w:pStyle w:val="TableParagraph"/>
                                    <w:spacing w:before="45" w:line="259" w:lineRule="auto"/>
                                    <w:ind w:left="21" w:right="60"/>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1" w:right="186"/>
                                    <w:rPr>
                                      <w:rFonts w:ascii="Calibri"/>
                                      <w:sz w:val="10"/>
                                    </w:rPr>
                                  </w:pPr>
                                  <w:r>
                                    <w:rPr>
                                      <w:rFonts w:ascii="Calibri"/>
                                      <w:sz w:val="10"/>
                                    </w:rPr>
                                    <w:t>Costi esterni (con IVA)</w:t>
                                  </w:r>
                                </w:p>
                              </w:tc>
                              <w:tc>
                                <w:tcPr>
                                  <w:tcW w:w="745" w:type="dxa"/>
                                </w:tcPr>
                                <w:p>
                                  <w:pPr>
                                    <w:pStyle w:val="TableParagraph"/>
                                    <w:spacing w:before="45" w:line="259" w:lineRule="auto"/>
                                    <w:ind w:left="21" w:right="61"/>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0" w:right="194"/>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0" w:right="187"/>
                                    <w:rPr>
                                      <w:rFonts w:ascii="Calibri"/>
                                      <w:sz w:val="10"/>
                                    </w:rPr>
                                  </w:pPr>
                                  <w:r>
                                    <w:rPr>
                                      <w:rFonts w:ascii="Calibri"/>
                                      <w:sz w:val="10"/>
                                    </w:rPr>
                                    <w:t>Costi esterni (con IVA)</w:t>
                                  </w:r>
                                </w:p>
                              </w:tc>
                              <w:tc>
                                <w:tcPr>
                                  <w:tcW w:w="744" w:type="dxa"/>
                                </w:tcPr>
                                <w:p>
                                  <w:pPr>
                                    <w:pStyle w:val="TableParagraph"/>
                                    <w:spacing w:before="45" w:line="259" w:lineRule="auto"/>
                                    <w:ind w:left="20" w:right="61"/>
                                    <w:rPr>
                                      <w:rFonts w:ascii="Calibri"/>
                                      <w:sz w:val="10"/>
                                    </w:rPr>
                                  </w:pPr>
                                  <w:r>
                                    <w:rPr>
                                      <w:rFonts w:ascii="Calibri"/>
                                      <w:sz w:val="10"/>
                                    </w:rPr>
                                    <w:t>Costi interni imputabili alle commesse (con IVA)</w:t>
                                  </w:r>
                                </w:p>
                              </w:tc>
                              <w:tc>
                                <w:tcPr>
                                  <w:tcW w:w="509" w:type="dxa"/>
                                  <w:vMerge/>
                                  <w:tcBorders>
                                    <w:top w:val="nil"/>
                                  </w:tcBorders>
                                </w:tcPr>
                                <w:p>
                                  <w:pPr>
                                    <w:rPr>
                                      <w:sz w:val="2"/>
                                      <w:szCs w:val="2"/>
                                    </w:rPr>
                                  </w:pPr>
                                </w:p>
                              </w:tc>
                              <w:tc>
                                <w:tcPr>
                                  <w:tcW w:w="543"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r>
                            <w:tr>
                              <w:trPr>
                                <w:trHeight w:val="654"/>
                              </w:trPr>
                              <w:tc>
                                <w:tcPr>
                                  <w:tcW w:w="888" w:type="dxa"/>
                                </w:tcPr>
                                <w:p>
                                  <w:pPr>
                                    <w:pStyle w:val="TableParagraph"/>
                                    <w:spacing w:before="71" w:line="259" w:lineRule="auto"/>
                                    <w:ind w:left="21" w:right="80"/>
                                    <w:rPr>
                                      <w:rFonts w:ascii="Calibri"/>
                                      <w:sz w:val="10"/>
                                    </w:rPr>
                                  </w:pPr>
                                  <w:r>
                                    <w:rPr>
                                      <w:rFonts w:ascii="Calibri"/>
                                      <w:sz w:val="10"/>
                                    </w:rPr>
                                    <w:t>Agevolazione per l'innovazione delle imprese artigiane FABER 2020</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787.465,57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140.910,00</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646.555,57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422.400,57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82"/>
                                    <w:rPr>
                                      <w:rFonts w:ascii="Calibri"/>
                                      <w:sz w:val="10"/>
                                    </w:rPr>
                                  </w:pPr>
                                  <w:r>
                                    <w:rPr>
                                      <w:rFonts w:ascii="Calibri"/>
                                      <w:sz w:val="10"/>
                                    </w:rPr>
                                    <w:t>51.240,00</w:t>
                                  </w:r>
                                </w:p>
                              </w:tc>
                              <w:tc>
                                <w:tcPr>
                                  <w:tcW w:w="745"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371.160,57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509" w:type="dxa"/>
                                </w:tcPr>
                                <w:p>
                                  <w:pPr>
                                    <w:pStyle w:val="TableParagraph"/>
                                    <w:rPr>
                                      <w:rFonts w:ascii="Calibri"/>
                                      <w:b/>
                                      <w:sz w:val="10"/>
                                    </w:rPr>
                                  </w:pPr>
                                </w:p>
                                <w:p>
                                  <w:pPr>
                                    <w:pStyle w:val="TableParagraph"/>
                                    <w:spacing w:before="9"/>
                                    <w:rPr>
                                      <w:rFonts w:ascii="Calibri"/>
                                      <w:b/>
                                      <w:sz w:val="11"/>
                                    </w:rPr>
                                  </w:pPr>
                                </w:p>
                                <w:p>
                                  <w:pPr>
                                    <w:pStyle w:val="TableParagraph"/>
                                    <w:ind w:left="160"/>
                                    <w:rPr>
                                      <w:rFonts w:ascii="Calibri"/>
                                      <w:sz w:val="10"/>
                                    </w:rPr>
                                  </w:pPr>
                                  <w:r>
                                    <w:rPr>
                                      <w:rFonts w:ascii="Calibri"/>
                                      <w:sz w:val="10"/>
                                    </w:rPr>
                                    <w:t>8633</w:t>
                                  </w:r>
                                </w:p>
                              </w:tc>
                              <w:tc>
                                <w:tcPr>
                                  <w:tcW w:w="543" w:type="dxa"/>
                                </w:tcPr>
                                <w:p>
                                  <w:pPr>
                                    <w:pStyle w:val="TableParagraph"/>
                                    <w:rPr>
                                      <w:rFonts w:ascii="Calibri"/>
                                      <w:b/>
                                      <w:sz w:val="10"/>
                                    </w:rPr>
                                  </w:pPr>
                                </w:p>
                                <w:p>
                                  <w:pPr>
                                    <w:pStyle w:val="TableParagraph"/>
                                    <w:spacing w:before="3"/>
                                    <w:rPr>
                                      <w:rFonts w:ascii="Calibri"/>
                                      <w:b/>
                                      <w:sz w:val="12"/>
                                    </w:rPr>
                                  </w:pPr>
                                </w:p>
                                <w:p>
                                  <w:pPr>
                                    <w:pStyle w:val="TableParagraph"/>
                                    <w:ind w:left="75"/>
                                    <w:rPr>
                                      <w:rFonts w:ascii="Arial"/>
                                      <w:sz w:val="10"/>
                                    </w:rPr>
                                  </w:pPr>
                                  <w:r>
                                    <w:rPr>
                                      <w:rFonts w:ascii="Arial"/>
                                      <w:sz w:val="10"/>
                                    </w:rPr>
                                    <w:t>Corrente</w:t>
                                  </w:r>
                                </w:p>
                              </w:tc>
                              <w:tc>
                                <w:tcPr>
                                  <w:tcW w:w="651" w:type="dxa"/>
                                </w:tcPr>
                                <w:p>
                                  <w:pPr>
                                    <w:pStyle w:val="TableParagraph"/>
                                    <w:rPr>
                                      <w:rFonts w:ascii="Calibri"/>
                                      <w:b/>
                                      <w:sz w:val="12"/>
                                    </w:rPr>
                                  </w:pPr>
                                </w:p>
                                <w:p>
                                  <w:pPr>
                                    <w:pStyle w:val="TableParagraph"/>
                                    <w:spacing w:line="261" w:lineRule="auto"/>
                                    <w:ind w:left="39" w:right="20" w:hanging="10"/>
                                    <w:jc w:val="both"/>
                                    <w:rPr>
                                      <w:rFonts w:ascii="Arial" w:hAnsi="Arial"/>
                                      <w:sz w:val="10"/>
                                    </w:rPr>
                                  </w:pPr>
                                  <w:r>
                                    <w:rPr>
                                      <w:rFonts w:ascii="Arial" w:hAnsi="Arial"/>
                                      <w:sz w:val="10"/>
                                    </w:rPr>
                                    <w:t>[14] Sviluppo economico e competitività</w:t>
                                  </w:r>
                                </w:p>
                              </w:tc>
                              <w:tc>
                                <w:tcPr>
                                  <w:tcW w:w="651" w:type="dxa"/>
                                </w:tcPr>
                                <w:p>
                                  <w:pPr>
                                    <w:pStyle w:val="TableParagraph"/>
                                    <w:spacing w:before="85"/>
                                    <w:ind w:left="170"/>
                                    <w:rPr>
                                      <w:rFonts w:ascii="Arial"/>
                                      <w:sz w:val="10"/>
                                    </w:rPr>
                                  </w:pPr>
                                  <w:r>
                                    <w:rPr>
                                      <w:rFonts w:ascii="Arial"/>
                                      <w:sz w:val="10"/>
                                    </w:rPr>
                                    <w:t>[14.01]</w:t>
                                  </w:r>
                                </w:p>
                                <w:p>
                                  <w:pPr>
                                    <w:pStyle w:val="TableParagraph"/>
                                    <w:spacing w:before="9" w:line="261" w:lineRule="auto"/>
                                    <w:ind w:left="192" w:right="102" w:hanging="75"/>
                                    <w:rPr>
                                      <w:rFonts w:ascii="Arial"/>
                                      <w:sz w:val="10"/>
                                    </w:rPr>
                                  </w:pPr>
                                  <w:r>
                                    <w:rPr>
                                      <w:rFonts w:ascii="Arial"/>
                                      <w:spacing w:val="-1"/>
                                      <w:sz w:val="10"/>
                                    </w:rPr>
                                    <w:t xml:space="preserve">Industria, </w:t>
                                  </w:r>
                                  <w:r>
                                    <w:rPr>
                                      <w:rFonts w:ascii="Arial"/>
                                      <w:sz w:val="10"/>
                                    </w:rPr>
                                    <w:t>PMI</w:t>
                                  </w:r>
                                  <w:r>
                                    <w:rPr>
                                      <w:rFonts w:ascii="Arial"/>
                                      <w:spacing w:val="1"/>
                                      <w:sz w:val="10"/>
                                    </w:rPr>
                                    <w:t xml:space="preserve"> </w:t>
                                  </w:r>
                                  <w:r>
                                    <w:rPr>
                                      <w:rFonts w:ascii="Arial"/>
                                      <w:sz w:val="10"/>
                                    </w:rPr>
                                    <w:t>e</w:t>
                                  </w:r>
                                </w:p>
                                <w:p>
                                  <w:pPr>
                                    <w:pStyle w:val="TableParagraph"/>
                                    <w:spacing w:line="114" w:lineRule="exact"/>
                                    <w:ind w:left="81"/>
                                    <w:rPr>
                                      <w:rFonts w:ascii="Arial"/>
                                      <w:sz w:val="10"/>
                                    </w:rPr>
                                  </w:pPr>
                                  <w:r>
                                    <w:rPr>
                                      <w:rFonts w:ascii="Arial"/>
                                      <w:sz w:val="10"/>
                                    </w:rPr>
                                    <w:t>Artigianato</w:t>
                                  </w:r>
                                </w:p>
                              </w:tc>
                              <w:tc>
                                <w:tcPr>
                                  <w:tcW w:w="651" w:type="dxa"/>
                                </w:tcPr>
                                <w:p>
                                  <w:pPr>
                                    <w:pStyle w:val="TableParagraph"/>
                                    <w:rPr>
                                      <w:rFonts w:ascii="Calibri"/>
                                      <w:b/>
                                      <w:sz w:val="10"/>
                                    </w:rPr>
                                  </w:pPr>
                                </w:p>
                                <w:p>
                                  <w:pPr>
                                    <w:pStyle w:val="TableParagraph"/>
                                    <w:spacing w:before="87" w:line="261" w:lineRule="auto"/>
                                    <w:ind w:left="74" w:right="31" w:hanging="29"/>
                                    <w:rPr>
                                      <w:rFonts w:ascii="Arial"/>
                                      <w:sz w:val="10"/>
                                    </w:rPr>
                                  </w:pPr>
                                  <w:r>
                                    <w:rPr>
                                      <w:rFonts w:ascii="Arial"/>
                                      <w:sz w:val="10"/>
                                    </w:rPr>
                                    <w:t>O1 Sviluppo Economico</w:t>
                                  </w:r>
                                </w:p>
                              </w:tc>
                            </w:tr>
                          </w:tbl>
                          <w:p>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51.4pt;margin-top:14pt;width:529.9pt;height:90.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744"/>
                        <w:gridCol w:w="744"/>
                        <w:gridCol w:w="744"/>
                        <w:gridCol w:w="744"/>
                        <w:gridCol w:w="744"/>
                        <w:gridCol w:w="745"/>
                        <w:gridCol w:w="744"/>
                        <w:gridCol w:w="744"/>
                        <w:gridCol w:w="744"/>
                        <w:gridCol w:w="509"/>
                        <w:gridCol w:w="543"/>
                        <w:gridCol w:w="651"/>
                        <w:gridCol w:w="651"/>
                        <w:gridCol w:w="651"/>
                      </w:tblGrid>
                      <w:tr>
                        <w:trPr>
                          <w:trHeight w:val="191"/>
                        </w:trPr>
                        <w:tc>
                          <w:tcPr>
                            <w:tcW w:w="10590" w:type="dxa"/>
                            <w:gridSpan w:val="15"/>
                          </w:tcPr>
                          <w:p>
                            <w:pPr>
                              <w:pStyle w:val="TableParagraph"/>
                              <w:spacing w:before="23"/>
                              <w:ind w:left="21"/>
                              <w:rPr>
                                <w:rFonts w:ascii="Calibri"/>
                                <w:b/>
                                <w:sz w:val="10"/>
                              </w:rPr>
                            </w:pPr>
                            <w:r>
                              <w:rPr>
                                <w:rFonts w:ascii="Calibri"/>
                                <w:b/>
                                <w:sz w:val="10"/>
                              </w:rPr>
                              <w:t>Prospetto di raccordo 2020 - 2022 - (Dgr 24 febbraio 2020, n. 2883)</w:t>
                            </w:r>
                          </w:p>
                        </w:tc>
                      </w:tr>
                      <w:tr>
                        <w:trPr>
                          <w:trHeight w:val="314"/>
                        </w:trPr>
                        <w:tc>
                          <w:tcPr>
                            <w:tcW w:w="888"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57" w:right="42" w:firstLine="228"/>
                              <w:rPr>
                                <w:rFonts w:ascii="Calibri" w:hAnsi="Calibri"/>
                                <w:b/>
                                <w:sz w:val="10"/>
                              </w:rPr>
                            </w:pPr>
                            <w:r>
                              <w:rPr>
                                <w:rFonts w:ascii="Calibri" w:hAnsi="Calibri"/>
                                <w:b/>
                                <w:sz w:val="10"/>
                              </w:rPr>
                              <w:t>Attività (breve descrizione</w:t>
                            </w:r>
                          </w:p>
                          <w:p>
                            <w:pPr>
                              <w:pStyle w:val="TableParagraph"/>
                              <w:ind w:left="275"/>
                              <w:rPr>
                                <w:rFonts w:ascii="Calibri" w:hAnsi="Calibri"/>
                                <w:b/>
                                <w:sz w:val="10"/>
                              </w:rPr>
                            </w:pPr>
                            <w:r>
                              <w:rPr>
                                <w:rFonts w:ascii="Calibri" w:hAnsi="Calibri"/>
                                <w:b/>
                                <w:sz w:val="10"/>
                              </w:rPr>
                              <w:t>attività)</w:t>
                            </w:r>
                          </w:p>
                        </w:tc>
                        <w:tc>
                          <w:tcPr>
                            <w:tcW w:w="2232"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2020</w:t>
                            </w:r>
                          </w:p>
                        </w:tc>
                        <w:tc>
                          <w:tcPr>
                            <w:tcW w:w="2233"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2021</w:t>
                            </w:r>
                          </w:p>
                        </w:tc>
                        <w:tc>
                          <w:tcPr>
                            <w:tcW w:w="2232" w:type="dxa"/>
                            <w:gridSpan w:val="3"/>
                          </w:tcPr>
                          <w:p>
                            <w:pPr>
                              <w:pStyle w:val="TableParagraph"/>
                              <w:spacing w:before="5"/>
                              <w:rPr>
                                <w:rFonts w:ascii="Calibri"/>
                                <w:b/>
                                <w:sz w:val="7"/>
                              </w:rPr>
                            </w:pPr>
                          </w:p>
                          <w:p>
                            <w:pPr>
                              <w:pStyle w:val="TableParagraph"/>
                              <w:ind w:left="709"/>
                              <w:rPr>
                                <w:rFonts w:ascii="Calibri"/>
                                <w:b/>
                                <w:sz w:val="10"/>
                              </w:rPr>
                            </w:pPr>
                            <w:r>
                              <w:rPr>
                                <w:rFonts w:ascii="Calibri"/>
                                <w:b/>
                                <w:sz w:val="10"/>
                              </w:rPr>
                              <w:t>Importo anno 2022</w:t>
                            </w:r>
                          </w:p>
                        </w:tc>
                        <w:tc>
                          <w:tcPr>
                            <w:tcW w:w="509"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6"/>
                              <w:rPr>
                                <w:rFonts w:ascii="Calibri"/>
                                <w:b/>
                                <w:sz w:val="10"/>
                              </w:rPr>
                            </w:pPr>
                            <w:r>
                              <w:rPr>
                                <w:rFonts w:ascii="Calibri"/>
                                <w:b/>
                                <w:sz w:val="10"/>
                              </w:rPr>
                              <w:t>Capitolo</w:t>
                            </w:r>
                          </w:p>
                        </w:tc>
                        <w:tc>
                          <w:tcPr>
                            <w:tcW w:w="543" w:type="dxa"/>
                            <w:vMerge w:val="restart"/>
                          </w:tcPr>
                          <w:p>
                            <w:pPr>
                              <w:pStyle w:val="TableParagraph"/>
                              <w:rPr>
                                <w:rFonts w:ascii="Calibri"/>
                                <w:b/>
                                <w:sz w:val="10"/>
                              </w:rPr>
                            </w:pPr>
                          </w:p>
                          <w:p>
                            <w:pPr>
                              <w:pStyle w:val="TableParagraph"/>
                              <w:rPr>
                                <w:rFonts w:ascii="Calibri"/>
                                <w:b/>
                                <w:sz w:val="10"/>
                              </w:rPr>
                            </w:pPr>
                          </w:p>
                          <w:p>
                            <w:pPr>
                              <w:pStyle w:val="TableParagraph"/>
                              <w:spacing w:before="84" w:line="259" w:lineRule="auto"/>
                              <w:ind w:left="150" w:right="11" w:hanging="118"/>
                              <w:rPr>
                                <w:rFonts w:ascii="Calibri"/>
                                <w:b/>
                                <w:sz w:val="10"/>
                              </w:rPr>
                            </w:pPr>
                            <w:r>
                              <w:rPr>
                                <w:rFonts w:ascii="Calibri"/>
                                <w:b/>
                                <w:sz w:val="10"/>
                              </w:rPr>
                              <w:t>CorrenteCa pitale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132"/>
                              <w:rPr>
                                <w:rFonts w:ascii="Calibri"/>
                                <w:b/>
                                <w:sz w:val="10"/>
                              </w:rPr>
                            </w:pPr>
                            <w:r>
                              <w:rPr>
                                <w:rFonts w:ascii="Calibri"/>
                                <w:b/>
                                <w:sz w:val="10"/>
                              </w:rPr>
                              <w:t>Missione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7"/>
                              <w:rPr>
                                <w:rFonts w:ascii="Calibri"/>
                                <w:b/>
                                <w:sz w:val="10"/>
                              </w:rPr>
                            </w:pPr>
                            <w:r>
                              <w:rPr>
                                <w:rFonts w:ascii="Calibri"/>
                                <w:b/>
                                <w:sz w:val="10"/>
                              </w:rPr>
                              <w:t>Programma</w:t>
                            </w:r>
                          </w:p>
                        </w:tc>
                        <w:tc>
                          <w:tcPr>
                            <w:tcW w:w="651"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39" w:right="35"/>
                              <w:jc w:val="center"/>
                              <w:rPr>
                                <w:rFonts w:ascii="Calibri"/>
                                <w:b/>
                                <w:sz w:val="10"/>
                              </w:rPr>
                            </w:pPr>
                            <w:r>
                              <w:rPr>
                                <w:rFonts w:ascii="Calibri"/>
                                <w:b/>
                                <w:sz w:val="10"/>
                              </w:rPr>
                              <w:t>Direzione Generale competente</w:t>
                            </w:r>
                          </w:p>
                        </w:tc>
                      </w:tr>
                      <w:tr>
                        <w:trPr>
                          <w:trHeight w:val="599"/>
                        </w:trPr>
                        <w:tc>
                          <w:tcPr>
                            <w:tcW w:w="888" w:type="dxa"/>
                            <w:vMerge/>
                            <w:tcBorders>
                              <w:top w:val="nil"/>
                            </w:tcBorders>
                          </w:tcPr>
                          <w:p>
                            <w:pPr>
                              <w:rPr>
                                <w:sz w:val="2"/>
                                <w:szCs w:val="2"/>
                              </w:rPr>
                            </w:pP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1" w:right="186"/>
                              <w:rPr>
                                <w:rFonts w:ascii="Calibri"/>
                                <w:sz w:val="10"/>
                              </w:rPr>
                            </w:pPr>
                            <w:r>
                              <w:rPr>
                                <w:rFonts w:ascii="Calibri"/>
                                <w:sz w:val="10"/>
                              </w:rPr>
                              <w:t>Costi esterni (con IVA)</w:t>
                            </w:r>
                          </w:p>
                        </w:tc>
                        <w:tc>
                          <w:tcPr>
                            <w:tcW w:w="744" w:type="dxa"/>
                          </w:tcPr>
                          <w:p>
                            <w:pPr>
                              <w:pStyle w:val="TableParagraph"/>
                              <w:spacing w:before="45" w:line="259" w:lineRule="auto"/>
                              <w:ind w:left="21" w:right="60"/>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1" w:right="186"/>
                              <w:rPr>
                                <w:rFonts w:ascii="Calibri"/>
                                <w:sz w:val="10"/>
                              </w:rPr>
                            </w:pPr>
                            <w:r>
                              <w:rPr>
                                <w:rFonts w:ascii="Calibri"/>
                                <w:sz w:val="10"/>
                              </w:rPr>
                              <w:t>Costi esterni (con IVA)</w:t>
                            </w:r>
                          </w:p>
                        </w:tc>
                        <w:tc>
                          <w:tcPr>
                            <w:tcW w:w="745" w:type="dxa"/>
                          </w:tcPr>
                          <w:p>
                            <w:pPr>
                              <w:pStyle w:val="TableParagraph"/>
                              <w:spacing w:before="45" w:line="259" w:lineRule="auto"/>
                              <w:ind w:left="21" w:right="61"/>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0" w:right="194"/>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0" w:right="187"/>
                              <w:rPr>
                                <w:rFonts w:ascii="Calibri"/>
                                <w:sz w:val="10"/>
                              </w:rPr>
                            </w:pPr>
                            <w:r>
                              <w:rPr>
                                <w:rFonts w:ascii="Calibri"/>
                                <w:sz w:val="10"/>
                              </w:rPr>
                              <w:t>Costi esterni (con IVA)</w:t>
                            </w:r>
                          </w:p>
                        </w:tc>
                        <w:tc>
                          <w:tcPr>
                            <w:tcW w:w="744" w:type="dxa"/>
                          </w:tcPr>
                          <w:p>
                            <w:pPr>
                              <w:pStyle w:val="TableParagraph"/>
                              <w:spacing w:before="45" w:line="259" w:lineRule="auto"/>
                              <w:ind w:left="20" w:right="61"/>
                              <w:rPr>
                                <w:rFonts w:ascii="Calibri"/>
                                <w:sz w:val="10"/>
                              </w:rPr>
                            </w:pPr>
                            <w:r>
                              <w:rPr>
                                <w:rFonts w:ascii="Calibri"/>
                                <w:sz w:val="10"/>
                              </w:rPr>
                              <w:t>Costi interni imputabili alle commesse (con IVA)</w:t>
                            </w:r>
                          </w:p>
                        </w:tc>
                        <w:tc>
                          <w:tcPr>
                            <w:tcW w:w="509" w:type="dxa"/>
                            <w:vMerge/>
                            <w:tcBorders>
                              <w:top w:val="nil"/>
                            </w:tcBorders>
                          </w:tcPr>
                          <w:p>
                            <w:pPr>
                              <w:rPr>
                                <w:sz w:val="2"/>
                                <w:szCs w:val="2"/>
                              </w:rPr>
                            </w:pPr>
                          </w:p>
                        </w:tc>
                        <w:tc>
                          <w:tcPr>
                            <w:tcW w:w="543"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r>
                      <w:tr>
                        <w:trPr>
                          <w:trHeight w:val="654"/>
                        </w:trPr>
                        <w:tc>
                          <w:tcPr>
                            <w:tcW w:w="888" w:type="dxa"/>
                          </w:tcPr>
                          <w:p>
                            <w:pPr>
                              <w:pStyle w:val="TableParagraph"/>
                              <w:spacing w:before="71" w:line="259" w:lineRule="auto"/>
                              <w:ind w:left="21" w:right="80"/>
                              <w:rPr>
                                <w:rFonts w:ascii="Calibri"/>
                                <w:sz w:val="10"/>
                              </w:rPr>
                            </w:pPr>
                            <w:r>
                              <w:rPr>
                                <w:rFonts w:ascii="Calibri"/>
                                <w:sz w:val="10"/>
                              </w:rPr>
                              <w:t>Agevolazione per l'innovazione delle imprese artigiane FABER 2020</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787.465,57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140.910,00</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646.555,57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422.400,57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82"/>
                              <w:rPr>
                                <w:rFonts w:ascii="Calibri"/>
                                <w:sz w:val="10"/>
                              </w:rPr>
                            </w:pPr>
                            <w:r>
                              <w:rPr>
                                <w:rFonts w:ascii="Calibri"/>
                                <w:sz w:val="10"/>
                              </w:rPr>
                              <w:t>51.240,00</w:t>
                            </w:r>
                          </w:p>
                        </w:tc>
                        <w:tc>
                          <w:tcPr>
                            <w:tcW w:w="745"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371.160,57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509" w:type="dxa"/>
                          </w:tcPr>
                          <w:p>
                            <w:pPr>
                              <w:pStyle w:val="TableParagraph"/>
                              <w:rPr>
                                <w:rFonts w:ascii="Calibri"/>
                                <w:b/>
                                <w:sz w:val="10"/>
                              </w:rPr>
                            </w:pPr>
                          </w:p>
                          <w:p>
                            <w:pPr>
                              <w:pStyle w:val="TableParagraph"/>
                              <w:spacing w:before="9"/>
                              <w:rPr>
                                <w:rFonts w:ascii="Calibri"/>
                                <w:b/>
                                <w:sz w:val="11"/>
                              </w:rPr>
                            </w:pPr>
                          </w:p>
                          <w:p>
                            <w:pPr>
                              <w:pStyle w:val="TableParagraph"/>
                              <w:ind w:left="160"/>
                              <w:rPr>
                                <w:rFonts w:ascii="Calibri"/>
                                <w:sz w:val="10"/>
                              </w:rPr>
                            </w:pPr>
                            <w:r>
                              <w:rPr>
                                <w:rFonts w:ascii="Calibri"/>
                                <w:sz w:val="10"/>
                              </w:rPr>
                              <w:t>8633</w:t>
                            </w:r>
                          </w:p>
                        </w:tc>
                        <w:tc>
                          <w:tcPr>
                            <w:tcW w:w="543" w:type="dxa"/>
                          </w:tcPr>
                          <w:p>
                            <w:pPr>
                              <w:pStyle w:val="TableParagraph"/>
                              <w:rPr>
                                <w:rFonts w:ascii="Calibri"/>
                                <w:b/>
                                <w:sz w:val="10"/>
                              </w:rPr>
                            </w:pPr>
                          </w:p>
                          <w:p>
                            <w:pPr>
                              <w:pStyle w:val="TableParagraph"/>
                              <w:spacing w:before="3"/>
                              <w:rPr>
                                <w:rFonts w:ascii="Calibri"/>
                                <w:b/>
                                <w:sz w:val="12"/>
                              </w:rPr>
                            </w:pPr>
                          </w:p>
                          <w:p>
                            <w:pPr>
                              <w:pStyle w:val="TableParagraph"/>
                              <w:ind w:left="75"/>
                              <w:rPr>
                                <w:rFonts w:ascii="Arial"/>
                                <w:sz w:val="10"/>
                              </w:rPr>
                            </w:pPr>
                            <w:r>
                              <w:rPr>
                                <w:rFonts w:ascii="Arial"/>
                                <w:sz w:val="10"/>
                              </w:rPr>
                              <w:t>Corrente</w:t>
                            </w:r>
                          </w:p>
                        </w:tc>
                        <w:tc>
                          <w:tcPr>
                            <w:tcW w:w="651" w:type="dxa"/>
                          </w:tcPr>
                          <w:p>
                            <w:pPr>
                              <w:pStyle w:val="TableParagraph"/>
                              <w:rPr>
                                <w:rFonts w:ascii="Calibri"/>
                                <w:b/>
                                <w:sz w:val="12"/>
                              </w:rPr>
                            </w:pPr>
                          </w:p>
                          <w:p>
                            <w:pPr>
                              <w:pStyle w:val="TableParagraph"/>
                              <w:spacing w:line="261" w:lineRule="auto"/>
                              <w:ind w:left="39" w:right="20" w:hanging="10"/>
                              <w:jc w:val="both"/>
                              <w:rPr>
                                <w:rFonts w:ascii="Arial" w:hAnsi="Arial"/>
                                <w:sz w:val="10"/>
                              </w:rPr>
                            </w:pPr>
                            <w:r>
                              <w:rPr>
                                <w:rFonts w:ascii="Arial" w:hAnsi="Arial"/>
                                <w:sz w:val="10"/>
                              </w:rPr>
                              <w:t>[14] Sviluppo economico e competitività</w:t>
                            </w:r>
                          </w:p>
                        </w:tc>
                        <w:tc>
                          <w:tcPr>
                            <w:tcW w:w="651" w:type="dxa"/>
                          </w:tcPr>
                          <w:p>
                            <w:pPr>
                              <w:pStyle w:val="TableParagraph"/>
                              <w:spacing w:before="85"/>
                              <w:ind w:left="170"/>
                              <w:rPr>
                                <w:rFonts w:ascii="Arial"/>
                                <w:sz w:val="10"/>
                              </w:rPr>
                            </w:pPr>
                            <w:r>
                              <w:rPr>
                                <w:rFonts w:ascii="Arial"/>
                                <w:sz w:val="10"/>
                              </w:rPr>
                              <w:t>[14.01]</w:t>
                            </w:r>
                          </w:p>
                          <w:p>
                            <w:pPr>
                              <w:pStyle w:val="TableParagraph"/>
                              <w:spacing w:before="9" w:line="261" w:lineRule="auto"/>
                              <w:ind w:left="192" w:right="102" w:hanging="75"/>
                              <w:rPr>
                                <w:rFonts w:ascii="Arial"/>
                                <w:sz w:val="10"/>
                              </w:rPr>
                            </w:pPr>
                            <w:r>
                              <w:rPr>
                                <w:rFonts w:ascii="Arial"/>
                                <w:spacing w:val="-1"/>
                                <w:sz w:val="10"/>
                              </w:rPr>
                              <w:t xml:space="preserve">Industria, </w:t>
                            </w:r>
                            <w:r>
                              <w:rPr>
                                <w:rFonts w:ascii="Arial"/>
                                <w:sz w:val="10"/>
                              </w:rPr>
                              <w:t>PMI</w:t>
                            </w:r>
                            <w:r>
                              <w:rPr>
                                <w:rFonts w:ascii="Arial"/>
                                <w:spacing w:val="1"/>
                                <w:sz w:val="10"/>
                              </w:rPr>
                              <w:t xml:space="preserve"> </w:t>
                            </w:r>
                            <w:r>
                              <w:rPr>
                                <w:rFonts w:ascii="Arial"/>
                                <w:sz w:val="10"/>
                              </w:rPr>
                              <w:t>e</w:t>
                            </w:r>
                          </w:p>
                          <w:p>
                            <w:pPr>
                              <w:pStyle w:val="TableParagraph"/>
                              <w:spacing w:line="114" w:lineRule="exact"/>
                              <w:ind w:left="81"/>
                              <w:rPr>
                                <w:rFonts w:ascii="Arial"/>
                                <w:sz w:val="10"/>
                              </w:rPr>
                            </w:pPr>
                            <w:r>
                              <w:rPr>
                                <w:rFonts w:ascii="Arial"/>
                                <w:sz w:val="10"/>
                              </w:rPr>
                              <w:t>Artigianato</w:t>
                            </w:r>
                          </w:p>
                        </w:tc>
                        <w:tc>
                          <w:tcPr>
                            <w:tcW w:w="651" w:type="dxa"/>
                          </w:tcPr>
                          <w:p>
                            <w:pPr>
                              <w:pStyle w:val="TableParagraph"/>
                              <w:rPr>
                                <w:rFonts w:ascii="Calibri"/>
                                <w:b/>
                                <w:sz w:val="10"/>
                              </w:rPr>
                            </w:pPr>
                          </w:p>
                          <w:p>
                            <w:pPr>
                              <w:pStyle w:val="TableParagraph"/>
                              <w:spacing w:before="87" w:line="261" w:lineRule="auto"/>
                              <w:ind w:left="74" w:right="31" w:hanging="29"/>
                              <w:rPr>
                                <w:rFonts w:ascii="Arial"/>
                                <w:sz w:val="10"/>
                              </w:rPr>
                            </w:pPr>
                            <w:r>
                              <w:rPr>
                                <w:rFonts w:ascii="Arial"/>
                                <w:sz w:val="10"/>
                              </w:rPr>
                              <w:t>O1 Sviluppo Economico</w:t>
                            </w:r>
                          </w:p>
                        </w:tc>
                      </w:tr>
                    </w:tbl>
                    <w:p>
                      <w:pPr>
                        <w:pStyle w:val="Corpotesto"/>
                      </w:pPr>
                    </w:p>
                  </w:txbxContent>
                </v:textbox>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7651115</wp:posOffset>
                </wp:positionH>
                <wp:positionV relativeFrom="paragraph">
                  <wp:posOffset>177800</wp:posOffset>
                </wp:positionV>
                <wp:extent cx="6716395" cy="1148080"/>
                <wp:effectExtent l="2540" t="0" r="0" b="0"/>
                <wp:wrapTopAndBottom/>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744"/>
                              <w:gridCol w:w="744"/>
                              <w:gridCol w:w="744"/>
                              <w:gridCol w:w="744"/>
                              <w:gridCol w:w="744"/>
                              <w:gridCol w:w="745"/>
                              <w:gridCol w:w="744"/>
                              <w:gridCol w:w="744"/>
                              <w:gridCol w:w="744"/>
                              <w:gridCol w:w="509"/>
                              <w:gridCol w:w="521"/>
                              <w:gridCol w:w="651"/>
                              <w:gridCol w:w="651"/>
                              <w:gridCol w:w="651"/>
                            </w:tblGrid>
                            <w:tr>
                              <w:trPr>
                                <w:trHeight w:val="191"/>
                              </w:trPr>
                              <w:tc>
                                <w:tcPr>
                                  <w:tcW w:w="10568" w:type="dxa"/>
                                  <w:gridSpan w:val="15"/>
                                </w:tcPr>
                                <w:p>
                                  <w:pPr>
                                    <w:pStyle w:val="TableParagraph"/>
                                    <w:spacing w:before="23"/>
                                    <w:ind w:left="21"/>
                                    <w:rPr>
                                      <w:rFonts w:ascii="Calibri" w:hAnsi="Calibri"/>
                                      <w:b/>
                                      <w:sz w:val="10"/>
                                    </w:rPr>
                                  </w:pPr>
                                  <w:r>
                                    <w:rPr>
                                      <w:rFonts w:ascii="Calibri" w:hAnsi="Calibri"/>
                                      <w:b/>
                                      <w:sz w:val="10"/>
                                    </w:rPr>
                                    <w:t>Rimodulazione attivtà 2020 - 2022 - variazione di bilancio (nuovo prospetto)</w:t>
                                  </w:r>
                                </w:p>
                              </w:tc>
                            </w:tr>
                            <w:tr>
                              <w:trPr>
                                <w:trHeight w:val="314"/>
                              </w:trPr>
                              <w:tc>
                                <w:tcPr>
                                  <w:tcW w:w="888"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57" w:right="42" w:firstLine="228"/>
                                    <w:rPr>
                                      <w:rFonts w:ascii="Calibri" w:hAnsi="Calibri"/>
                                      <w:b/>
                                      <w:sz w:val="10"/>
                                    </w:rPr>
                                  </w:pPr>
                                  <w:r>
                                    <w:rPr>
                                      <w:rFonts w:ascii="Calibri" w:hAnsi="Calibri"/>
                                      <w:b/>
                                      <w:sz w:val="10"/>
                                    </w:rPr>
                                    <w:t>Attività (breve descrizione</w:t>
                                  </w:r>
                                </w:p>
                                <w:p>
                                  <w:pPr>
                                    <w:pStyle w:val="TableParagraph"/>
                                    <w:ind w:left="275"/>
                                    <w:rPr>
                                      <w:rFonts w:ascii="Calibri" w:hAnsi="Calibri"/>
                                      <w:b/>
                                      <w:sz w:val="10"/>
                                    </w:rPr>
                                  </w:pPr>
                                  <w:r>
                                    <w:rPr>
                                      <w:rFonts w:ascii="Calibri" w:hAnsi="Calibri"/>
                                      <w:b/>
                                      <w:sz w:val="10"/>
                                    </w:rPr>
                                    <w:t>attività)</w:t>
                                  </w:r>
                                </w:p>
                              </w:tc>
                              <w:tc>
                                <w:tcPr>
                                  <w:tcW w:w="2232"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2020</w:t>
                                  </w:r>
                                </w:p>
                              </w:tc>
                              <w:tc>
                                <w:tcPr>
                                  <w:tcW w:w="2233"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2021</w:t>
                                  </w:r>
                                </w:p>
                              </w:tc>
                              <w:tc>
                                <w:tcPr>
                                  <w:tcW w:w="2232" w:type="dxa"/>
                                  <w:gridSpan w:val="3"/>
                                </w:tcPr>
                                <w:p>
                                  <w:pPr>
                                    <w:pStyle w:val="TableParagraph"/>
                                    <w:spacing w:before="5"/>
                                    <w:rPr>
                                      <w:rFonts w:ascii="Calibri"/>
                                      <w:b/>
                                      <w:sz w:val="7"/>
                                    </w:rPr>
                                  </w:pPr>
                                </w:p>
                                <w:p>
                                  <w:pPr>
                                    <w:pStyle w:val="TableParagraph"/>
                                    <w:ind w:left="709"/>
                                    <w:rPr>
                                      <w:rFonts w:ascii="Calibri"/>
                                      <w:b/>
                                      <w:sz w:val="10"/>
                                    </w:rPr>
                                  </w:pPr>
                                  <w:r>
                                    <w:rPr>
                                      <w:rFonts w:ascii="Calibri"/>
                                      <w:b/>
                                      <w:sz w:val="10"/>
                                    </w:rPr>
                                    <w:t>Importo anno 2022</w:t>
                                  </w:r>
                                </w:p>
                              </w:tc>
                              <w:tc>
                                <w:tcPr>
                                  <w:tcW w:w="509"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6"/>
                                    <w:rPr>
                                      <w:rFonts w:ascii="Calibri"/>
                                      <w:b/>
                                      <w:sz w:val="10"/>
                                    </w:rPr>
                                  </w:pPr>
                                  <w:r>
                                    <w:rPr>
                                      <w:rFonts w:ascii="Calibri"/>
                                      <w:b/>
                                      <w:sz w:val="10"/>
                                    </w:rPr>
                                    <w:t>Capitolo</w:t>
                                  </w:r>
                                </w:p>
                              </w:tc>
                              <w:tc>
                                <w:tcPr>
                                  <w:tcW w:w="521" w:type="dxa"/>
                                  <w:vMerge w:val="restart"/>
                                </w:tcPr>
                                <w:p>
                                  <w:pPr>
                                    <w:pStyle w:val="TableParagraph"/>
                                    <w:rPr>
                                      <w:rFonts w:ascii="Calibri"/>
                                      <w:b/>
                                      <w:sz w:val="10"/>
                                    </w:rPr>
                                  </w:pPr>
                                </w:p>
                                <w:p>
                                  <w:pPr>
                                    <w:pStyle w:val="TableParagraph"/>
                                    <w:rPr>
                                      <w:rFonts w:ascii="Calibri"/>
                                      <w:b/>
                                      <w:sz w:val="10"/>
                                    </w:rPr>
                                  </w:pPr>
                                </w:p>
                                <w:p>
                                  <w:pPr>
                                    <w:pStyle w:val="TableParagraph"/>
                                    <w:spacing w:before="84" w:line="259" w:lineRule="auto"/>
                                    <w:ind w:left="87" w:right="52" w:hanging="15"/>
                                    <w:rPr>
                                      <w:rFonts w:ascii="Calibri"/>
                                      <w:b/>
                                      <w:sz w:val="10"/>
                                    </w:rPr>
                                  </w:pPr>
                                  <w:r>
                                    <w:rPr>
                                      <w:rFonts w:ascii="Calibri"/>
                                      <w:b/>
                                      <w:sz w:val="10"/>
                                    </w:rPr>
                                    <w:t>Corrente Capitale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133"/>
                                    <w:rPr>
                                      <w:rFonts w:ascii="Calibri"/>
                                      <w:b/>
                                      <w:sz w:val="10"/>
                                    </w:rPr>
                                  </w:pPr>
                                  <w:r>
                                    <w:rPr>
                                      <w:rFonts w:ascii="Calibri"/>
                                      <w:b/>
                                      <w:sz w:val="10"/>
                                    </w:rPr>
                                    <w:t>Missione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7"/>
                                    <w:rPr>
                                      <w:rFonts w:ascii="Calibri"/>
                                      <w:b/>
                                      <w:sz w:val="10"/>
                                    </w:rPr>
                                  </w:pPr>
                                  <w:r>
                                    <w:rPr>
                                      <w:rFonts w:ascii="Calibri"/>
                                      <w:b/>
                                      <w:sz w:val="10"/>
                                    </w:rPr>
                                    <w:t>Programma</w:t>
                                  </w:r>
                                </w:p>
                              </w:tc>
                              <w:tc>
                                <w:tcPr>
                                  <w:tcW w:w="651"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39" w:right="35"/>
                                    <w:jc w:val="center"/>
                                    <w:rPr>
                                      <w:rFonts w:ascii="Calibri"/>
                                      <w:b/>
                                      <w:sz w:val="10"/>
                                    </w:rPr>
                                  </w:pPr>
                                  <w:r>
                                    <w:rPr>
                                      <w:rFonts w:ascii="Calibri"/>
                                      <w:b/>
                                      <w:sz w:val="10"/>
                                    </w:rPr>
                                    <w:t>Direzione Generale competente</w:t>
                                  </w:r>
                                </w:p>
                              </w:tc>
                            </w:tr>
                            <w:tr>
                              <w:trPr>
                                <w:trHeight w:val="599"/>
                              </w:trPr>
                              <w:tc>
                                <w:tcPr>
                                  <w:tcW w:w="888" w:type="dxa"/>
                                  <w:vMerge/>
                                  <w:tcBorders>
                                    <w:top w:val="nil"/>
                                  </w:tcBorders>
                                </w:tcPr>
                                <w:p>
                                  <w:pPr>
                                    <w:rPr>
                                      <w:sz w:val="2"/>
                                      <w:szCs w:val="2"/>
                                    </w:rPr>
                                  </w:pP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1" w:right="186"/>
                                    <w:rPr>
                                      <w:rFonts w:ascii="Calibri"/>
                                      <w:sz w:val="10"/>
                                    </w:rPr>
                                  </w:pPr>
                                  <w:r>
                                    <w:rPr>
                                      <w:rFonts w:ascii="Calibri"/>
                                      <w:sz w:val="10"/>
                                    </w:rPr>
                                    <w:t>Costi esterni (con IVA)</w:t>
                                  </w:r>
                                </w:p>
                              </w:tc>
                              <w:tc>
                                <w:tcPr>
                                  <w:tcW w:w="744" w:type="dxa"/>
                                </w:tcPr>
                                <w:p>
                                  <w:pPr>
                                    <w:pStyle w:val="TableParagraph"/>
                                    <w:spacing w:before="45" w:line="259" w:lineRule="auto"/>
                                    <w:ind w:left="21" w:right="60"/>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1" w:right="186"/>
                                    <w:rPr>
                                      <w:rFonts w:ascii="Calibri"/>
                                      <w:sz w:val="10"/>
                                    </w:rPr>
                                  </w:pPr>
                                  <w:r>
                                    <w:rPr>
                                      <w:rFonts w:ascii="Calibri"/>
                                      <w:sz w:val="10"/>
                                    </w:rPr>
                                    <w:t>Costi esterni (con IVA)</w:t>
                                  </w:r>
                                </w:p>
                              </w:tc>
                              <w:tc>
                                <w:tcPr>
                                  <w:tcW w:w="745" w:type="dxa"/>
                                </w:tcPr>
                                <w:p>
                                  <w:pPr>
                                    <w:pStyle w:val="TableParagraph"/>
                                    <w:spacing w:before="45" w:line="259" w:lineRule="auto"/>
                                    <w:ind w:left="21" w:right="61"/>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0" w:right="194"/>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0" w:right="187"/>
                                    <w:rPr>
                                      <w:rFonts w:ascii="Calibri"/>
                                      <w:sz w:val="10"/>
                                    </w:rPr>
                                  </w:pPr>
                                  <w:r>
                                    <w:rPr>
                                      <w:rFonts w:ascii="Calibri"/>
                                      <w:sz w:val="10"/>
                                    </w:rPr>
                                    <w:t>Costi esterni (con IVA)</w:t>
                                  </w:r>
                                </w:p>
                              </w:tc>
                              <w:tc>
                                <w:tcPr>
                                  <w:tcW w:w="744" w:type="dxa"/>
                                </w:tcPr>
                                <w:p>
                                  <w:pPr>
                                    <w:pStyle w:val="TableParagraph"/>
                                    <w:spacing w:before="45" w:line="259" w:lineRule="auto"/>
                                    <w:ind w:left="20" w:right="61"/>
                                    <w:rPr>
                                      <w:rFonts w:ascii="Calibri"/>
                                      <w:sz w:val="10"/>
                                    </w:rPr>
                                  </w:pPr>
                                  <w:r>
                                    <w:rPr>
                                      <w:rFonts w:ascii="Calibri"/>
                                      <w:sz w:val="10"/>
                                    </w:rPr>
                                    <w:t>Costi interni imputabili alle commesse (con IVA)</w:t>
                                  </w:r>
                                </w:p>
                              </w:tc>
                              <w:tc>
                                <w:tcPr>
                                  <w:tcW w:w="509" w:type="dxa"/>
                                  <w:vMerge/>
                                  <w:tcBorders>
                                    <w:top w:val="nil"/>
                                  </w:tcBorders>
                                </w:tcPr>
                                <w:p>
                                  <w:pPr>
                                    <w:rPr>
                                      <w:sz w:val="2"/>
                                      <w:szCs w:val="2"/>
                                    </w:rPr>
                                  </w:pPr>
                                </w:p>
                              </w:tc>
                              <w:tc>
                                <w:tcPr>
                                  <w:tcW w:w="521"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r>
                            <w:tr>
                              <w:trPr>
                                <w:trHeight w:val="654"/>
                              </w:trPr>
                              <w:tc>
                                <w:tcPr>
                                  <w:tcW w:w="888" w:type="dxa"/>
                                </w:tcPr>
                                <w:p>
                                  <w:pPr>
                                    <w:pStyle w:val="TableParagraph"/>
                                    <w:spacing w:before="71" w:line="259" w:lineRule="auto"/>
                                    <w:ind w:left="21" w:right="80"/>
                                    <w:rPr>
                                      <w:rFonts w:ascii="Calibri"/>
                                      <w:sz w:val="10"/>
                                    </w:rPr>
                                  </w:pPr>
                                  <w:r>
                                    <w:rPr>
                                      <w:rFonts w:ascii="Calibri"/>
                                      <w:sz w:val="10"/>
                                    </w:rPr>
                                    <w:t>Agevolazione per l'innovazione delle imprese artigiane FABER 2020</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300.620,45</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82"/>
                                    <w:rPr>
                                      <w:rFonts w:ascii="Calibri"/>
                                      <w:sz w:val="10"/>
                                    </w:rPr>
                                  </w:pPr>
                                  <w:r>
                                    <w:rPr>
                                      <w:rFonts w:ascii="Calibri"/>
                                      <w:sz w:val="10"/>
                                    </w:rPr>
                                    <w:t>48.495,45</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252.125,00</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150.806,75</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82"/>
                                    <w:rPr>
                                      <w:rFonts w:ascii="Calibri"/>
                                      <w:sz w:val="10"/>
                                    </w:rPr>
                                  </w:pPr>
                                  <w:r>
                                    <w:rPr>
                                      <w:rFonts w:ascii="Calibri"/>
                                      <w:sz w:val="10"/>
                                    </w:rPr>
                                    <w:t>17.080,00</w:t>
                                  </w:r>
                                </w:p>
                              </w:tc>
                              <w:tc>
                                <w:tcPr>
                                  <w:tcW w:w="745"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133.726,75</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509" w:type="dxa"/>
                                </w:tcPr>
                                <w:p>
                                  <w:pPr>
                                    <w:pStyle w:val="TableParagraph"/>
                                    <w:rPr>
                                      <w:rFonts w:ascii="Calibri"/>
                                      <w:b/>
                                      <w:sz w:val="10"/>
                                    </w:rPr>
                                  </w:pPr>
                                </w:p>
                                <w:p>
                                  <w:pPr>
                                    <w:pStyle w:val="TableParagraph"/>
                                    <w:spacing w:before="9"/>
                                    <w:rPr>
                                      <w:rFonts w:ascii="Calibri"/>
                                      <w:b/>
                                      <w:sz w:val="11"/>
                                    </w:rPr>
                                  </w:pPr>
                                </w:p>
                                <w:p>
                                  <w:pPr>
                                    <w:pStyle w:val="TableParagraph"/>
                                    <w:ind w:left="160"/>
                                    <w:rPr>
                                      <w:rFonts w:ascii="Calibri"/>
                                      <w:sz w:val="10"/>
                                    </w:rPr>
                                  </w:pPr>
                                  <w:r>
                                    <w:rPr>
                                      <w:rFonts w:ascii="Calibri"/>
                                      <w:sz w:val="10"/>
                                    </w:rPr>
                                    <w:t>8633</w:t>
                                  </w:r>
                                </w:p>
                              </w:tc>
                              <w:tc>
                                <w:tcPr>
                                  <w:tcW w:w="521" w:type="dxa"/>
                                </w:tcPr>
                                <w:p>
                                  <w:pPr>
                                    <w:pStyle w:val="TableParagraph"/>
                                    <w:rPr>
                                      <w:rFonts w:ascii="Calibri"/>
                                      <w:b/>
                                      <w:sz w:val="10"/>
                                    </w:rPr>
                                  </w:pPr>
                                </w:p>
                                <w:p>
                                  <w:pPr>
                                    <w:pStyle w:val="TableParagraph"/>
                                    <w:spacing w:before="3"/>
                                    <w:rPr>
                                      <w:rFonts w:ascii="Calibri"/>
                                      <w:b/>
                                      <w:sz w:val="12"/>
                                    </w:rPr>
                                  </w:pPr>
                                </w:p>
                                <w:p>
                                  <w:pPr>
                                    <w:pStyle w:val="TableParagraph"/>
                                    <w:ind w:left="63"/>
                                    <w:rPr>
                                      <w:rFonts w:ascii="Arial"/>
                                      <w:sz w:val="10"/>
                                    </w:rPr>
                                  </w:pPr>
                                  <w:r>
                                    <w:rPr>
                                      <w:rFonts w:ascii="Arial"/>
                                      <w:sz w:val="10"/>
                                    </w:rPr>
                                    <w:t>Corrente</w:t>
                                  </w:r>
                                </w:p>
                              </w:tc>
                              <w:tc>
                                <w:tcPr>
                                  <w:tcW w:w="651" w:type="dxa"/>
                                </w:tcPr>
                                <w:p>
                                  <w:pPr>
                                    <w:pStyle w:val="TableParagraph"/>
                                    <w:spacing w:before="5"/>
                                    <w:rPr>
                                      <w:rFonts w:ascii="Calibri"/>
                                      <w:b/>
                                      <w:sz w:val="13"/>
                                    </w:rPr>
                                  </w:pPr>
                                </w:p>
                                <w:p>
                                  <w:pPr>
                                    <w:pStyle w:val="TableParagraph"/>
                                    <w:spacing w:line="266" w:lineRule="auto"/>
                                    <w:ind w:left="66" w:right="49" w:hanging="8"/>
                                    <w:jc w:val="both"/>
                                    <w:rPr>
                                      <w:rFonts w:ascii="Arial" w:hAnsi="Arial"/>
                                      <w:sz w:val="9"/>
                                    </w:rPr>
                                  </w:pPr>
                                  <w:r>
                                    <w:rPr>
                                      <w:rFonts w:ascii="Arial" w:hAnsi="Arial"/>
                                      <w:sz w:val="9"/>
                                    </w:rPr>
                                    <w:t>[14] Sviluppo economico e competitività</w:t>
                                  </w:r>
                                </w:p>
                              </w:tc>
                              <w:tc>
                                <w:tcPr>
                                  <w:tcW w:w="651" w:type="dxa"/>
                                </w:tcPr>
                                <w:p>
                                  <w:pPr>
                                    <w:pStyle w:val="TableParagraph"/>
                                    <w:spacing w:before="5"/>
                                    <w:rPr>
                                      <w:rFonts w:ascii="Calibri"/>
                                      <w:b/>
                                      <w:sz w:val="13"/>
                                    </w:rPr>
                                  </w:pPr>
                                </w:p>
                                <w:p>
                                  <w:pPr>
                                    <w:pStyle w:val="TableParagraph"/>
                                    <w:ind w:left="39" w:right="34"/>
                                    <w:jc w:val="center"/>
                                    <w:rPr>
                                      <w:rFonts w:ascii="Arial"/>
                                      <w:sz w:val="9"/>
                                    </w:rPr>
                                  </w:pPr>
                                  <w:r>
                                    <w:rPr>
                                      <w:rFonts w:ascii="Arial"/>
                                      <w:sz w:val="9"/>
                                    </w:rPr>
                                    <w:t>[14.01]</w:t>
                                  </w:r>
                                </w:p>
                                <w:p>
                                  <w:pPr>
                                    <w:pStyle w:val="TableParagraph"/>
                                    <w:spacing w:before="11" w:line="266" w:lineRule="auto"/>
                                    <w:ind w:left="39" w:right="36"/>
                                    <w:jc w:val="center"/>
                                    <w:rPr>
                                      <w:rFonts w:ascii="Arial"/>
                                      <w:sz w:val="9"/>
                                    </w:rPr>
                                  </w:pPr>
                                  <w:r>
                                    <w:rPr>
                                      <w:rFonts w:ascii="Arial"/>
                                      <w:sz w:val="9"/>
                                    </w:rPr>
                                    <w:t>Industria, PMI e Artigianato</w:t>
                                  </w:r>
                                </w:p>
                              </w:tc>
                              <w:tc>
                                <w:tcPr>
                                  <w:tcW w:w="651" w:type="dxa"/>
                                </w:tcPr>
                                <w:p>
                                  <w:pPr>
                                    <w:pStyle w:val="TableParagraph"/>
                                    <w:rPr>
                                      <w:rFonts w:ascii="Calibri"/>
                                      <w:b/>
                                      <w:sz w:val="10"/>
                                    </w:rPr>
                                  </w:pPr>
                                </w:p>
                                <w:p>
                                  <w:pPr>
                                    <w:pStyle w:val="TableParagraph"/>
                                    <w:spacing w:before="1"/>
                                    <w:rPr>
                                      <w:rFonts w:ascii="Calibri"/>
                                      <w:b/>
                                      <w:sz w:val="8"/>
                                    </w:rPr>
                                  </w:pPr>
                                </w:p>
                                <w:p>
                                  <w:pPr>
                                    <w:pStyle w:val="TableParagraph"/>
                                    <w:spacing w:line="266" w:lineRule="auto"/>
                                    <w:ind w:left="96" w:right="58" w:hanging="24"/>
                                    <w:rPr>
                                      <w:rFonts w:ascii="Arial"/>
                                      <w:sz w:val="9"/>
                                    </w:rPr>
                                  </w:pPr>
                                  <w:r>
                                    <w:rPr>
                                      <w:rFonts w:ascii="Arial"/>
                                      <w:sz w:val="9"/>
                                    </w:rPr>
                                    <w:t>O1 Sviluppo Economico</w:t>
                                  </w:r>
                                </w:p>
                              </w:tc>
                            </w:tr>
                          </w:tbl>
                          <w:p>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7" type="#_x0000_t202" style="position:absolute;left:0;text-align:left;margin-left:602.45pt;margin-top:14pt;width:528.85pt;height:9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744"/>
                        <w:gridCol w:w="744"/>
                        <w:gridCol w:w="744"/>
                        <w:gridCol w:w="744"/>
                        <w:gridCol w:w="744"/>
                        <w:gridCol w:w="745"/>
                        <w:gridCol w:w="744"/>
                        <w:gridCol w:w="744"/>
                        <w:gridCol w:w="744"/>
                        <w:gridCol w:w="509"/>
                        <w:gridCol w:w="521"/>
                        <w:gridCol w:w="651"/>
                        <w:gridCol w:w="651"/>
                        <w:gridCol w:w="651"/>
                      </w:tblGrid>
                      <w:tr>
                        <w:trPr>
                          <w:trHeight w:val="191"/>
                        </w:trPr>
                        <w:tc>
                          <w:tcPr>
                            <w:tcW w:w="10568" w:type="dxa"/>
                            <w:gridSpan w:val="15"/>
                          </w:tcPr>
                          <w:p>
                            <w:pPr>
                              <w:pStyle w:val="TableParagraph"/>
                              <w:spacing w:before="23"/>
                              <w:ind w:left="21"/>
                              <w:rPr>
                                <w:rFonts w:ascii="Calibri" w:hAnsi="Calibri"/>
                                <w:b/>
                                <w:sz w:val="10"/>
                              </w:rPr>
                            </w:pPr>
                            <w:r>
                              <w:rPr>
                                <w:rFonts w:ascii="Calibri" w:hAnsi="Calibri"/>
                                <w:b/>
                                <w:sz w:val="10"/>
                              </w:rPr>
                              <w:t>Rimodulazione attivtà 2020 - 2022 - variazione di bilancio (nuovo prospetto)</w:t>
                            </w:r>
                          </w:p>
                        </w:tc>
                      </w:tr>
                      <w:tr>
                        <w:trPr>
                          <w:trHeight w:val="314"/>
                        </w:trPr>
                        <w:tc>
                          <w:tcPr>
                            <w:tcW w:w="888"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57" w:right="42" w:firstLine="228"/>
                              <w:rPr>
                                <w:rFonts w:ascii="Calibri" w:hAnsi="Calibri"/>
                                <w:b/>
                                <w:sz w:val="10"/>
                              </w:rPr>
                            </w:pPr>
                            <w:r>
                              <w:rPr>
                                <w:rFonts w:ascii="Calibri" w:hAnsi="Calibri"/>
                                <w:b/>
                                <w:sz w:val="10"/>
                              </w:rPr>
                              <w:t>Attività (breve descrizione</w:t>
                            </w:r>
                          </w:p>
                          <w:p>
                            <w:pPr>
                              <w:pStyle w:val="TableParagraph"/>
                              <w:ind w:left="275"/>
                              <w:rPr>
                                <w:rFonts w:ascii="Calibri" w:hAnsi="Calibri"/>
                                <w:b/>
                                <w:sz w:val="10"/>
                              </w:rPr>
                            </w:pPr>
                            <w:r>
                              <w:rPr>
                                <w:rFonts w:ascii="Calibri" w:hAnsi="Calibri"/>
                                <w:b/>
                                <w:sz w:val="10"/>
                              </w:rPr>
                              <w:t>attività)</w:t>
                            </w:r>
                          </w:p>
                        </w:tc>
                        <w:tc>
                          <w:tcPr>
                            <w:tcW w:w="2232"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2020</w:t>
                            </w:r>
                          </w:p>
                        </w:tc>
                        <w:tc>
                          <w:tcPr>
                            <w:tcW w:w="2233"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2021</w:t>
                            </w:r>
                          </w:p>
                        </w:tc>
                        <w:tc>
                          <w:tcPr>
                            <w:tcW w:w="2232" w:type="dxa"/>
                            <w:gridSpan w:val="3"/>
                          </w:tcPr>
                          <w:p>
                            <w:pPr>
                              <w:pStyle w:val="TableParagraph"/>
                              <w:spacing w:before="5"/>
                              <w:rPr>
                                <w:rFonts w:ascii="Calibri"/>
                                <w:b/>
                                <w:sz w:val="7"/>
                              </w:rPr>
                            </w:pPr>
                          </w:p>
                          <w:p>
                            <w:pPr>
                              <w:pStyle w:val="TableParagraph"/>
                              <w:ind w:left="709"/>
                              <w:rPr>
                                <w:rFonts w:ascii="Calibri"/>
                                <w:b/>
                                <w:sz w:val="10"/>
                              </w:rPr>
                            </w:pPr>
                            <w:r>
                              <w:rPr>
                                <w:rFonts w:ascii="Calibri"/>
                                <w:b/>
                                <w:sz w:val="10"/>
                              </w:rPr>
                              <w:t>Importo anno 2022</w:t>
                            </w:r>
                          </w:p>
                        </w:tc>
                        <w:tc>
                          <w:tcPr>
                            <w:tcW w:w="509"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6"/>
                              <w:rPr>
                                <w:rFonts w:ascii="Calibri"/>
                                <w:b/>
                                <w:sz w:val="10"/>
                              </w:rPr>
                            </w:pPr>
                            <w:r>
                              <w:rPr>
                                <w:rFonts w:ascii="Calibri"/>
                                <w:b/>
                                <w:sz w:val="10"/>
                              </w:rPr>
                              <w:t>Capitolo</w:t>
                            </w:r>
                          </w:p>
                        </w:tc>
                        <w:tc>
                          <w:tcPr>
                            <w:tcW w:w="521" w:type="dxa"/>
                            <w:vMerge w:val="restart"/>
                          </w:tcPr>
                          <w:p>
                            <w:pPr>
                              <w:pStyle w:val="TableParagraph"/>
                              <w:rPr>
                                <w:rFonts w:ascii="Calibri"/>
                                <w:b/>
                                <w:sz w:val="10"/>
                              </w:rPr>
                            </w:pPr>
                          </w:p>
                          <w:p>
                            <w:pPr>
                              <w:pStyle w:val="TableParagraph"/>
                              <w:rPr>
                                <w:rFonts w:ascii="Calibri"/>
                                <w:b/>
                                <w:sz w:val="10"/>
                              </w:rPr>
                            </w:pPr>
                          </w:p>
                          <w:p>
                            <w:pPr>
                              <w:pStyle w:val="TableParagraph"/>
                              <w:spacing w:before="84" w:line="259" w:lineRule="auto"/>
                              <w:ind w:left="87" w:right="52" w:hanging="15"/>
                              <w:rPr>
                                <w:rFonts w:ascii="Calibri"/>
                                <w:b/>
                                <w:sz w:val="10"/>
                              </w:rPr>
                            </w:pPr>
                            <w:r>
                              <w:rPr>
                                <w:rFonts w:ascii="Calibri"/>
                                <w:b/>
                                <w:sz w:val="10"/>
                              </w:rPr>
                              <w:t>Corrente Capitale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133"/>
                              <w:rPr>
                                <w:rFonts w:ascii="Calibri"/>
                                <w:b/>
                                <w:sz w:val="10"/>
                              </w:rPr>
                            </w:pPr>
                            <w:r>
                              <w:rPr>
                                <w:rFonts w:ascii="Calibri"/>
                                <w:b/>
                                <w:sz w:val="10"/>
                              </w:rPr>
                              <w:t>Missione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7"/>
                              <w:rPr>
                                <w:rFonts w:ascii="Calibri"/>
                                <w:b/>
                                <w:sz w:val="10"/>
                              </w:rPr>
                            </w:pPr>
                            <w:r>
                              <w:rPr>
                                <w:rFonts w:ascii="Calibri"/>
                                <w:b/>
                                <w:sz w:val="10"/>
                              </w:rPr>
                              <w:t>Programma</w:t>
                            </w:r>
                          </w:p>
                        </w:tc>
                        <w:tc>
                          <w:tcPr>
                            <w:tcW w:w="651"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39" w:right="35"/>
                              <w:jc w:val="center"/>
                              <w:rPr>
                                <w:rFonts w:ascii="Calibri"/>
                                <w:b/>
                                <w:sz w:val="10"/>
                              </w:rPr>
                            </w:pPr>
                            <w:r>
                              <w:rPr>
                                <w:rFonts w:ascii="Calibri"/>
                                <w:b/>
                                <w:sz w:val="10"/>
                              </w:rPr>
                              <w:t>Direzione Generale competente</w:t>
                            </w:r>
                          </w:p>
                        </w:tc>
                      </w:tr>
                      <w:tr>
                        <w:trPr>
                          <w:trHeight w:val="599"/>
                        </w:trPr>
                        <w:tc>
                          <w:tcPr>
                            <w:tcW w:w="888" w:type="dxa"/>
                            <w:vMerge/>
                            <w:tcBorders>
                              <w:top w:val="nil"/>
                            </w:tcBorders>
                          </w:tcPr>
                          <w:p>
                            <w:pPr>
                              <w:rPr>
                                <w:sz w:val="2"/>
                                <w:szCs w:val="2"/>
                              </w:rPr>
                            </w:pP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1" w:right="186"/>
                              <w:rPr>
                                <w:rFonts w:ascii="Calibri"/>
                                <w:sz w:val="10"/>
                              </w:rPr>
                            </w:pPr>
                            <w:r>
                              <w:rPr>
                                <w:rFonts w:ascii="Calibri"/>
                                <w:sz w:val="10"/>
                              </w:rPr>
                              <w:t>Costi esterni (con IVA)</w:t>
                            </w:r>
                          </w:p>
                        </w:tc>
                        <w:tc>
                          <w:tcPr>
                            <w:tcW w:w="744" w:type="dxa"/>
                          </w:tcPr>
                          <w:p>
                            <w:pPr>
                              <w:pStyle w:val="TableParagraph"/>
                              <w:spacing w:before="45" w:line="259" w:lineRule="auto"/>
                              <w:ind w:left="21" w:right="60"/>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1" w:right="186"/>
                              <w:rPr>
                                <w:rFonts w:ascii="Calibri"/>
                                <w:sz w:val="10"/>
                              </w:rPr>
                            </w:pPr>
                            <w:r>
                              <w:rPr>
                                <w:rFonts w:ascii="Calibri"/>
                                <w:sz w:val="10"/>
                              </w:rPr>
                              <w:t>Costi esterni (con IVA)</w:t>
                            </w:r>
                          </w:p>
                        </w:tc>
                        <w:tc>
                          <w:tcPr>
                            <w:tcW w:w="745" w:type="dxa"/>
                          </w:tcPr>
                          <w:p>
                            <w:pPr>
                              <w:pStyle w:val="TableParagraph"/>
                              <w:spacing w:before="45" w:line="259" w:lineRule="auto"/>
                              <w:ind w:left="21" w:right="61"/>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0" w:right="194"/>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59" w:lineRule="auto"/>
                              <w:ind w:left="20" w:right="187"/>
                              <w:rPr>
                                <w:rFonts w:ascii="Calibri"/>
                                <w:sz w:val="10"/>
                              </w:rPr>
                            </w:pPr>
                            <w:r>
                              <w:rPr>
                                <w:rFonts w:ascii="Calibri"/>
                                <w:sz w:val="10"/>
                              </w:rPr>
                              <w:t>Costi esterni (con IVA)</w:t>
                            </w:r>
                          </w:p>
                        </w:tc>
                        <w:tc>
                          <w:tcPr>
                            <w:tcW w:w="744" w:type="dxa"/>
                          </w:tcPr>
                          <w:p>
                            <w:pPr>
                              <w:pStyle w:val="TableParagraph"/>
                              <w:spacing w:before="45" w:line="259" w:lineRule="auto"/>
                              <w:ind w:left="20" w:right="61"/>
                              <w:rPr>
                                <w:rFonts w:ascii="Calibri"/>
                                <w:sz w:val="10"/>
                              </w:rPr>
                            </w:pPr>
                            <w:r>
                              <w:rPr>
                                <w:rFonts w:ascii="Calibri"/>
                                <w:sz w:val="10"/>
                              </w:rPr>
                              <w:t>Costi interni imputabili alle commesse (con IVA)</w:t>
                            </w:r>
                          </w:p>
                        </w:tc>
                        <w:tc>
                          <w:tcPr>
                            <w:tcW w:w="509" w:type="dxa"/>
                            <w:vMerge/>
                            <w:tcBorders>
                              <w:top w:val="nil"/>
                            </w:tcBorders>
                          </w:tcPr>
                          <w:p>
                            <w:pPr>
                              <w:rPr>
                                <w:sz w:val="2"/>
                                <w:szCs w:val="2"/>
                              </w:rPr>
                            </w:pPr>
                          </w:p>
                        </w:tc>
                        <w:tc>
                          <w:tcPr>
                            <w:tcW w:w="521"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r>
                      <w:tr>
                        <w:trPr>
                          <w:trHeight w:val="654"/>
                        </w:trPr>
                        <w:tc>
                          <w:tcPr>
                            <w:tcW w:w="888" w:type="dxa"/>
                          </w:tcPr>
                          <w:p>
                            <w:pPr>
                              <w:pStyle w:val="TableParagraph"/>
                              <w:spacing w:before="71" w:line="259" w:lineRule="auto"/>
                              <w:ind w:left="21" w:right="80"/>
                              <w:rPr>
                                <w:rFonts w:ascii="Calibri"/>
                                <w:sz w:val="10"/>
                              </w:rPr>
                            </w:pPr>
                            <w:r>
                              <w:rPr>
                                <w:rFonts w:ascii="Calibri"/>
                                <w:sz w:val="10"/>
                              </w:rPr>
                              <w:t>Agevolazione per l'innovazione delle imprese artigiane FABER 2020</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300.620,45</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82"/>
                              <w:rPr>
                                <w:rFonts w:ascii="Calibri"/>
                                <w:sz w:val="10"/>
                              </w:rPr>
                            </w:pPr>
                            <w:r>
                              <w:rPr>
                                <w:rFonts w:ascii="Calibri"/>
                                <w:sz w:val="10"/>
                              </w:rPr>
                              <w:t>48.495,45</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252.125,00</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150.806,75</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82"/>
                              <w:rPr>
                                <w:rFonts w:ascii="Calibri"/>
                                <w:sz w:val="10"/>
                              </w:rPr>
                            </w:pPr>
                            <w:r>
                              <w:rPr>
                                <w:rFonts w:ascii="Calibri"/>
                                <w:sz w:val="10"/>
                              </w:rPr>
                              <w:t>17.080,00</w:t>
                            </w:r>
                          </w:p>
                        </w:tc>
                        <w:tc>
                          <w:tcPr>
                            <w:tcW w:w="745"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left="232"/>
                              <w:rPr>
                                <w:rFonts w:ascii="Calibri"/>
                                <w:sz w:val="10"/>
                              </w:rPr>
                            </w:pPr>
                            <w:r>
                              <w:rPr>
                                <w:rFonts w:ascii="Calibri"/>
                                <w:sz w:val="10"/>
                              </w:rPr>
                              <w:t>133.726,75</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2"/>
                              <w:rPr>
                                <w:rFonts w:ascii="Calibri"/>
                                <w:b/>
                                <w:sz w:val="14"/>
                              </w:rPr>
                            </w:pPr>
                          </w:p>
                          <w:p>
                            <w:pPr>
                              <w:pStyle w:val="TableParagraph"/>
                              <w:spacing w:line="95" w:lineRule="exact"/>
                              <w:ind w:right="147"/>
                              <w:jc w:val="right"/>
                              <w:rPr>
                                <w:rFonts w:ascii="Calibri"/>
                                <w:sz w:val="10"/>
                              </w:rPr>
                            </w:pPr>
                            <w:r>
                              <w:rPr>
                                <w:rFonts w:ascii="Calibri"/>
                                <w:sz w:val="10"/>
                              </w:rPr>
                              <w:t>-</w:t>
                            </w:r>
                          </w:p>
                        </w:tc>
                        <w:tc>
                          <w:tcPr>
                            <w:tcW w:w="509" w:type="dxa"/>
                          </w:tcPr>
                          <w:p>
                            <w:pPr>
                              <w:pStyle w:val="TableParagraph"/>
                              <w:rPr>
                                <w:rFonts w:ascii="Calibri"/>
                                <w:b/>
                                <w:sz w:val="10"/>
                              </w:rPr>
                            </w:pPr>
                          </w:p>
                          <w:p>
                            <w:pPr>
                              <w:pStyle w:val="TableParagraph"/>
                              <w:spacing w:before="9"/>
                              <w:rPr>
                                <w:rFonts w:ascii="Calibri"/>
                                <w:b/>
                                <w:sz w:val="11"/>
                              </w:rPr>
                            </w:pPr>
                          </w:p>
                          <w:p>
                            <w:pPr>
                              <w:pStyle w:val="TableParagraph"/>
                              <w:ind w:left="160"/>
                              <w:rPr>
                                <w:rFonts w:ascii="Calibri"/>
                                <w:sz w:val="10"/>
                              </w:rPr>
                            </w:pPr>
                            <w:r>
                              <w:rPr>
                                <w:rFonts w:ascii="Calibri"/>
                                <w:sz w:val="10"/>
                              </w:rPr>
                              <w:t>8633</w:t>
                            </w:r>
                          </w:p>
                        </w:tc>
                        <w:tc>
                          <w:tcPr>
                            <w:tcW w:w="521" w:type="dxa"/>
                          </w:tcPr>
                          <w:p>
                            <w:pPr>
                              <w:pStyle w:val="TableParagraph"/>
                              <w:rPr>
                                <w:rFonts w:ascii="Calibri"/>
                                <w:b/>
                                <w:sz w:val="10"/>
                              </w:rPr>
                            </w:pPr>
                          </w:p>
                          <w:p>
                            <w:pPr>
                              <w:pStyle w:val="TableParagraph"/>
                              <w:spacing w:before="3"/>
                              <w:rPr>
                                <w:rFonts w:ascii="Calibri"/>
                                <w:b/>
                                <w:sz w:val="12"/>
                              </w:rPr>
                            </w:pPr>
                          </w:p>
                          <w:p>
                            <w:pPr>
                              <w:pStyle w:val="TableParagraph"/>
                              <w:ind w:left="63"/>
                              <w:rPr>
                                <w:rFonts w:ascii="Arial"/>
                                <w:sz w:val="10"/>
                              </w:rPr>
                            </w:pPr>
                            <w:r>
                              <w:rPr>
                                <w:rFonts w:ascii="Arial"/>
                                <w:sz w:val="10"/>
                              </w:rPr>
                              <w:t>Corrente</w:t>
                            </w:r>
                          </w:p>
                        </w:tc>
                        <w:tc>
                          <w:tcPr>
                            <w:tcW w:w="651" w:type="dxa"/>
                          </w:tcPr>
                          <w:p>
                            <w:pPr>
                              <w:pStyle w:val="TableParagraph"/>
                              <w:spacing w:before="5"/>
                              <w:rPr>
                                <w:rFonts w:ascii="Calibri"/>
                                <w:b/>
                                <w:sz w:val="13"/>
                              </w:rPr>
                            </w:pPr>
                          </w:p>
                          <w:p>
                            <w:pPr>
                              <w:pStyle w:val="TableParagraph"/>
                              <w:spacing w:line="266" w:lineRule="auto"/>
                              <w:ind w:left="66" w:right="49" w:hanging="8"/>
                              <w:jc w:val="both"/>
                              <w:rPr>
                                <w:rFonts w:ascii="Arial" w:hAnsi="Arial"/>
                                <w:sz w:val="9"/>
                              </w:rPr>
                            </w:pPr>
                            <w:r>
                              <w:rPr>
                                <w:rFonts w:ascii="Arial" w:hAnsi="Arial"/>
                                <w:sz w:val="9"/>
                              </w:rPr>
                              <w:t>[14] Sviluppo economico e competitività</w:t>
                            </w:r>
                          </w:p>
                        </w:tc>
                        <w:tc>
                          <w:tcPr>
                            <w:tcW w:w="651" w:type="dxa"/>
                          </w:tcPr>
                          <w:p>
                            <w:pPr>
                              <w:pStyle w:val="TableParagraph"/>
                              <w:spacing w:before="5"/>
                              <w:rPr>
                                <w:rFonts w:ascii="Calibri"/>
                                <w:b/>
                                <w:sz w:val="13"/>
                              </w:rPr>
                            </w:pPr>
                          </w:p>
                          <w:p>
                            <w:pPr>
                              <w:pStyle w:val="TableParagraph"/>
                              <w:ind w:left="39" w:right="34"/>
                              <w:jc w:val="center"/>
                              <w:rPr>
                                <w:rFonts w:ascii="Arial"/>
                                <w:sz w:val="9"/>
                              </w:rPr>
                            </w:pPr>
                            <w:r>
                              <w:rPr>
                                <w:rFonts w:ascii="Arial"/>
                                <w:sz w:val="9"/>
                              </w:rPr>
                              <w:t>[14.01]</w:t>
                            </w:r>
                          </w:p>
                          <w:p>
                            <w:pPr>
                              <w:pStyle w:val="TableParagraph"/>
                              <w:spacing w:before="11" w:line="266" w:lineRule="auto"/>
                              <w:ind w:left="39" w:right="36"/>
                              <w:jc w:val="center"/>
                              <w:rPr>
                                <w:rFonts w:ascii="Arial"/>
                                <w:sz w:val="9"/>
                              </w:rPr>
                            </w:pPr>
                            <w:r>
                              <w:rPr>
                                <w:rFonts w:ascii="Arial"/>
                                <w:sz w:val="9"/>
                              </w:rPr>
                              <w:t>Industria, PMI e Artigianato</w:t>
                            </w:r>
                          </w:p>
                        </w:tc>
                        <w:tc>
                          <w:tcPr>
                            <w:tcW w:w="651" w:type="dxa"/>
                          </w:tcPr>
                          <w:p>
                            <w:pPr>
                              <w:pStyle w:val="TableParagraph"/>
                              <w:rPr>
                                <w:rFonts w:ascii="Calibri"/>
                                <w:b/>
                                <w:sz w:val="10"/>
                              </w:rPr>
                            </w:pPr>
                          </w:p>
                          <w:p>
                            <w:pPr>
                              <w:pStyle w:val="TableParagraph"/>
                              <w:spacing w:before="1"/>
                              <w:rPr>
                                <w:rFonts w:ascii="Calibri"/>
                                <w:b/>
                                <w:sz w:val="8"/>
                              </w:rPr>
                            </w:pPr>
                          </w:p>
                          <w:p>
                            <w:pPr>
                              <w:pStyle w:val="TableParagraph"/>
                              <w:spacing w:line="266" w:lineRule="auto"/>
                              <w:ind w:left="96" w:right="58" w:hanging="24"/>
                              <w:rPr>
                                <w:rFonts w:ascii="Arial"/>
                                <w:sz w:val="9"/>
                              </w:rPr>
                            </w:pPr>
                            <w:r>
                              <w:rPr>
                                <w:rFonts w:ascii="Arial"/>
                                <w:sz w:val="9"/>
                              </w:rPr>
                              <w:t>O1 Sviluppo Economico</w:t>
                            </w:r>
                          </w:p>
                        </w:tc>
                      </w:tr>
                    </w:tbl>
                    <w:p>
                      <w:pPr>
                        <w:pStyle w:val="Corpotesto"/>
                      </w:pPr>
                    </w:p>
                  </w:txbxContent>
                </v:textbox>
                <w10:wrap type="topAndBottom" anchorx="page"/>
              </v:shape>
            </w:pict>
          </mc:Fallback>
        </mc:AlternateContent>
      </w:r>
      <w:r>
        <w:rPr>
          <w:rFonts w:ascii="Calibri" w:hAnsi="Calibri"/>
          <w:b/>
          <w:w w:val="105"/>
          <w:sz w:val="11"/>
        </w:rPr>
        <w:t>Allegato B - Società: FINLOMBARDA S.P.A. - Aggiornamento del prospetto di raccordo 2020-2022 - aggiornamento nuova attività</w:t>
      </w:r>
    </w:p>
    <w:p>
      <w:pPr>
        <w:pStyle w:val="Corpotesto"/>
        <w:rPr>
          <w:rFonts w:ascii="Calibri"/>
          <w:b/>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744"/>
        <w:gridCol w:w="744"/>
        <w:gridCol w:w="744"/>
        <w:gridCol w:w="744"/>
        <w:gridCol w:w="744"/>
        <w:gridCol w:w="745"/>
        <w:gridCol w:w="744"/>
        <w:gridCol w:w="744"/>
        <w:gridCol w:w="744"/>
        <w:gridCol w:w="509"/>
        <w:gridCol w:w="543"/>
        <w:gridCol w:w="651"/>
        <w:gridCol w:w="651"/>
        <w:gridCol w:w="651"/>
      </w:tblGrid>
      <w:tr>
        <w:trPr>
          <w:trHeight w:val="191"/>
        </w:trPr>
        <w:tc>
          <w:tcPr>
            <w:tcW w:w="10590" w:type="dxa"/>
            <w:gridSpan w:val="15"/>
          </w:tcPr>
          <w:p>
            <w:pPr>
              <w:pStyle w:val="TableParagraph"/>
              <w:spacing w:before="23"/>
              <w:ind w:left="21"/>
              <w:rPr>
                <w:rFonts w:ascii="Calibri"/>
                <w:b/>
                <w:sz w:val="10"/>
              </w:rPr>
            </w:pPr>
            <w:r>
              <w:rPr>
                <w:rFonts w:ascii="Calibri"/>
                <w:b/>
                <w:sz w:val="10"/>
              </w:rPr>
              <w:t>NUOVA ATTIVITA' - variazione di bilancio (nuovo prospetto)</w:t>
            </w:r>
          </w:p>
        </w:tc>
      </w:tr>
      <w:tr>
        <w:trPr>
          <w:trHeight w:val="314"/>
        </w:trPr>
        <w:tc>
          <w:tcPr>
            <w:tcW w:w="888"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57" w:right="42" w:firstLine="228"/>
              <w:rPr>
                <w:rFonts w:ascii="Calibri" w:hAnsi="Calibri"/>
                <w:b/>
                <w:sz w:val="10"/>
              </w:rPr>
            </w:pPr>
            <w:r>
              <w:rPr>
                <w:rFonts w:ascii="Calibri" w:hAnsi="Calibri"/>
                <w:b/>
                <w:sz w:val="10"/>
              </w:rPr>
              <w:t>Attività (breve descrizione</w:t>
            </w:r>
          </w:p>
          <w:p>
            <w:pPr>
              <w:pStyle w:val="TableParagraph"/>
              <w:ind w:left="275"/>
              <w:rPr>
                <w:rFonts w:ascii="Calibri" w:hAnsi="Calibri"/>
                <w:b/>
                <w:sz w:val="10"/>
              </w:rPr>
            </w:pPr>
            <w:r>
              <w:rPr>
                <w:rFonts w:ascii="Calibri" w:hAnsi="Calibri"/>
                <w:b/>
                <w:sz w:val="10"/>
              </w:rPr>
              <w:t>attività)</w:t>
            </w:r>
          </w:p>
        </w:tc>
        <w:tc>
          <w:tcPr>
            <w:tcW w:w="2232"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2020</w:t>
            </w:r>
          </w:p>
        </w:tc>
        <w:tc>
          <w:tcPr>
            <w:tcW w:w="2233" w:type="dxa"/>
            <w:gridSpan w:val="3"/>
          </w:tcPr>
          <w:p>
            <w:pPr>
              <w:pStyle w:val="TableParagraph"/>
              <w:spacing w:before="5"/>
              <w:rPr>
                <w:rFonts w:ascii="Calibri"/>
                <w:b/>
                <w:sz w:val="7"/>
              </w:rPr>
            </w:pPr>
          </w:p>
          <w:p>
            <w:pPr>
              <w:pStyle w:val="TableParagraph"/>
              <w:ind w:left="710"/>
              <w:rPr>
                <w:rFonts w:ascii="Calibri"/>
                <w:b/>
                <w:sz w:val="10"/>
              </w:rPr>
            </w:pPr>
            <w:r>
              <w:rPr>
                <w:rFonts w:ascii="Calibri"/>
                <w:b/>
                <w:sz w:val="10"/>
              </w:rPr>
              <w:t>Importo anno 2021</w:t>
            </w:r>
          </w:p>
        </w:tc>
        <w:tc>
          <w:tcPr>
            <w:tcW w:w="2232" w:type="dxa"/>
            <w:gridSpan w:val="3"/>
          </w:tcPr>
          <w:p>
            <w:pPr>
              <w:pStyle w:val="TableParagraph"/>
              <w:spacing w:before="5"/>
              <w:rPr>
                <w:rFonts w:ascii="Calibri"/>
                <w:b/>
                <w:sz w:val="7"/>
              </w:rPr>
            </w:pPr>
          </w:p>
          <w:p>
            <w:pPr>
              <w:pStyle w:val="TableParagraph"/>
              <w:ind w:left="709"/>
              <w:rPr>
                <w:rFonts w:ascii="Calibri"/>
                <w:b/>
                <w:sz w:val="10"/>
              </w:rPr>
            </w:pPr>
            <w:r>
              <w:rPr>
                <w:rFonts w:ascii="Calibri"/>
                <w:b/>
                <w:sz w:val="10"/>
              </w:rPr>
              <w:t>Importo anno 2022</w:t>
            </w:r>
          </w:p>
        </w:tc>
        <w:tc>
          <w:tcPr>
            <w:tcW w:w="509"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6"/>
              <w:rPr>
                <w:rFonts w:ascii="Calibri"/>
                <w:b/>
                <w:sz w:val="10"/>
              </w:rPr>
            </w:pPr>
            <w:r>
              <w:rPr>
                <w:rFonts w:ascii="Calibri"/>
                <w:b/>
                <w:sz w:val="10"/>
              </w:rPr>
              <w:t>Capitolo</w:t>
            </w:r>
          </w:p>
        </w:tc>
        <w:tc>
          <w:tcPr>
            <w:tcW w:w="543" w:type="dxa"/>
            <w:vMerge w:val="restart"/>
          </w:tcPr>
          <w:p>
            <w:pPr>
              <w:pStyle w:val="TableParagraph"/>
              <w:rPr>
                <w:rFonts w:ascii="Calibri"/>
                <w:b/>
                <w:sz w:val="10"/>
              </w:rPr>
            </w:pPr>
          </w:p>
          <w:p>
            <w:pPr>
              <w:pStyle w:val="TableParagraph"/>
              <w:rPr>
                <w:rFonts w:ascii="Calibri"/>
                <w:b/>
                <w:sz w:val="10"/>
              </w:rPr>
            </w:pPr>
          </w:p>
          <w:p>
            <w:pPr>
              <w:pStyle w:val="TableParagraph"/>
              <w:spacing w:before="84" w:line="259" w:lineRule="auto"/>
              <w:ind w:left="97" w:right="64" w:hanging="15"/>
              <w:rPr>
                <w:rFonts w:ascii="Calibri"/>
                <w:b/>
                <w:sz w:val="10"/>
              </w:rPr>
            </w:pPr>
            <w:r>
              <w:rPr>
                <w:rFonts w:ascii="Calibri"/>
                <w:b/>
                <w:sz w:val="10"/>
              </w:rPr>
              <w:t>Corrente Capitale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132"/>
              <w:rPr>
                <w:rFonts w:ascii="Calibri"/>
                <w:b/>
                <w:sz w:val="10"/>
              </w:rPr>
            </w:pPr>
            <w:r>
              <w:rPr>
                <w:rFonts w:ascii="Calibri"/>
                <w:b/>
                <w:sz w:val="10"/>
              </w:rPr>
              <w:t>Missione</w:t>
            </w:r>
          </w:p>
        </w:tc>
        <w:tc>
          <w:tcPr>
            <w:tcW w:w="651" w:type="dxa"/>
            <w:vMerge w:val="restart"/>
          </w:tcPr>
          <w:p>
            <w:pPr>
              <w:pStyle w:val="TableParagraph"/>
              <w:rPr>
                <w:rFonts w:ascii="Calibri"/>
                <w:b/>
                <w:sz w:val="10"/>
              </w:rPr>
            </w:pPr>
          </w:p>
          <w:p>
            <w:pPr>
              <w:pStyle w:val="TableParagraph"/>
              <w:rPr>
                <w:rFonts w:ascii="Calibri"/>
                <w:b/>
                <w:sz w:val="10"/>
              </w:rPr>
            </w:pPr>
          </w:p>
          <w:p>
            <w:pPr>
              <w:pStyle w:val="TableParagraph"/>
              <w:spacing w:before="4"/>
              <w:rPr>
                <w:rFonts w:ascii="Calibri"/>
                <w:b/>
                <w:sz w:val="12"/>
              </w:rPr>
            </w:pPr>
          </w:p>
          <w:p>
            <w:pPr>
              <w:pStyle w:val="TableParagraph"/>
              <w:ind w:left="77"/>
              <w:rPr>
                <w:rFonts w:ascii="Calibri"/>
                <w:b/>
                <w:sz w:val="10"/>
              </w:rPr>
            </w:pPr>
            <w:r>
              <w:rPr>
                <w:rFonts w:ascii="Calibri"/>
                <w:b/>
                <w:sz w:val="10"/>
              </w:rPr>
              <w:t>Programma</w:t>
            </w:r>
          </w:p>
        </w:tc>
        <w:tc>
          <w:tcPr>
            <w:tcW w:w="651" w:type="dxa"/>
            <w:vMerge w:val="restart"/>
          </w:tcPr>
          <w:p>
            <w:pPr>
              <w:pStyle w:val="TableParagraph"/>
              <w:rPr>
                <w:rFonts w:ascii="Calibri"/>
                <w:b/>
                <w:sz w:val="10"/>
              </w:rPr>
            </w:pPr>
          </w:p>
          <w:p>
            <w:pPr>
              <w:pStyle w:val="TableParagraph"/>
              <w:spacing w:before="7"/>
              <w:rPr>
                <w:rFonts w:ascii="Calibri"/>
                <w:b/>
                <w:sz w:val="11"/>
              </w:rPr>
            </w:pPr>
          </w:p>
          <w:p>
            <w:pPr>
              <w:pStyle w:val="TableParagraph"/>
              <w:spacing w:line="259" w:lineRule="auto"/>
              <w:ind w:left="39" w:right="35"/>
              <w:jc w:val="center"/>
              <w:rPr>
                <w:rFonts w:ascii="Calibri"/>
                <w:b/>
                <w:sz w:val="10"/>
              </w:rPr>
            </w:pPr>
            <w:r>
              <w:rPr>
                <w:rFonts w:ascii="Calibri"/>
                <w:b/>
                <w:sz w:val="10"/>
              </w:rPr>
              <w:t>Direzione Generale competente</w:t>
            </w:r>
          </w:p>
        </w:tc>
      </w:tr>
      <w:tr>
        <w:trPr>
          <w:trHeight w:val="600"/>
        </w:trPr>
        <w:tc>
          <w:tcPr>
            <w:tcW w:w="888" w:type="dxa"/>
            <w:vMerge/>
            <w:tcBorders>
              <w:top w:val="nil"/>
            </w:tcBorders>
          </w:tcPr>
          <w:p>
            <w:pPr>
              <w:rPr>
                <w:sz w:val="2"/>
                <w:szCs w:val="2"/>
              </w:rPr>
            </w:pP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61" w:lineRule="auto"/>
              <w:ind w:left="21" w:right="186"/>
              <w:rPr>
                <w:rFonts w:ascii="Calibri"/>
                <w:sz w:val="10"/>
              </w:rPr>
            </w:pPr>
            <w:r>
              <w:rPr>
                <w:rFonts w:ascii="Calibri"/>
                <w:sz w:val="10"/>
              </w:rPr>
              <w:t>Costi esterni (con IVA)</w:t>
            </w:r>
          </w:p>
        </w:tc>
        <w:tc>
          <w:tcPr>
            <w:tcW w:w="744" w:type="dxa"/>
          </w:tcPr>
          <w:p>
            <w:pPr>
              <w:pStyle w:val="TableParagraph"/>
              <w:spacing w:before="45" w:line="259" w:lineRule="auto"/>
              <w:ind w:left="21" w:right="60"/>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1" w:right="193"/>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61" w:lineRule="auto"/>
              <w:ind w:left="21" w:right="186"/>
              <w:rPr>
                <w:rFonts w:ascii="Calibri"/>
                <w:sz w:val="10"/>
              </w:rPr>
            </w:pPr>
            <w:r>
              <w:rPr>
                <w:rFonts w:ascii="Calibri"/>
                <w:sz w:val="10"/>
              </w:rPr>
              <w:t>Costi esterni (con IVA)</w:t>
            </w:r>
          </w:p>
        </w:tc>
        <w:tc>
          <w:tcPr>
            <w:tcW w:w="745" w:type="dxa"/>
          </w:tcPr>
          <w:p>
            <w:pPr>
              <w:pStyle w:val="TableParagraph"/>
              <w:spacing w:before="45" w:line="259" w:lineRule="auto"/>
              <w:ind w:left="21" w:right="61"/>
              <w:rPr>
                <w:rFonts w:ascii="Calibri"/>
                <w:sz w:val="10"/>
              </w:rPr>
            </w:pPr>
            <w:r>
              <w:rPr>
                <w:rFonts w:ascii="Calibri"/>
                <w:sz w:val="10"/>
              </w:rPr>
              <w:t>Costi interni imputabili alle commesse (con IVA)</w:t>
            </w:r>
          </w:p>
        </w:tc>
        <w:tc>
          <w:tcPr>
            <w:tcW w:w="744" w:type="dxa"/>
          </w:tcPr>
          <w:p>
            <w:pPr>
              <w:pStyle w:val="TableParagraph"/>
              <w:spacing w:before="12"/>
              <w:rPr>
                <w:rFonts w:ascii="Calibri"/>
                <w:b/>
                <w:sz w:val="8"/>
              </w:rPr>
            </w:pPr>
          </w:p>
          <w:p>
            <w:pPr>
              <w:pStyle w:val="TableParagraph"/>
              <w:spacing w:line="259" w:lineRule="auto"/>
              <w:ind w:left="20" w:right="194"/>
              <w:rPr>
                <w:rFonts w:ascii="Calibri"/>
                <w:sz w:val="10"/>
              </w:rPr>
            </w:pPr>
            <w:r>
              <w:rPr>
                <w:rFonts w:ascii="Calibri"/>
                <w:sz w:val="10"/>
              </w:rPr>
              <w:t>Costo complessivo (con IVA)</w:t>
            </w:r>
          </w:p>
        </w:tc>
        <w:tc>
          <w:tcPr>
            <w:tcW w:w="744" w:type="dxa"/>
          </w:tcPr>
          <w:p>
            <w:pPr>
              <w:pStyle w:val="TableParagraph"/>
              <w:spacing w:before="6"/>
              <w:rPr>
                <w:rFonts w:ascii="Calibri"/>
                <w:b/>
                <w:sz w:val="14"/>
              </w:rPr>
            </w:pPr>
          </w:p>
          <w:p>
            <w:pPr>
              <w:pStyle w:val="TableParagraph"/>
              <w:spacing w:line="261" w:lineRule="auto"/>
              <w:ind w:left="20" w:right="187"/>
              <w:rPr>
                <w:rFonts w:ascii="Calibri"/>
                <w:sz w:val="10"/>
              </w:rPr>
            </w:pPr>
            <w:r>
              <w:rPr>
                <w:rFonts w:ascii="Calibri"/>
                <w:sz w:val="10"/>
              </w:rPr>
              <w:t>Costi esterni (con IVA)</w:t>
            </w:r>
          </w:p>
        </w:tc>
        <w:tc>
          <w:tcPr>
            <w:tcW w:w="744" w:type="dxa"/>
          </w:tcPr>
          <w:p>
            <w:pPr>
              <w:pStyle w:val="TableParagraph"/>
              <w:spacing w:before="45" w:line="259" w:lineRule="auto"/>
              <w:ind w:left="20" w:right="61"/>
              <w:rPr>
                <w:rFonts w:ascii="Calibri"/>
                <w:sz w:val="10"/>
              </w:rPr>
            </w:pPr>
            <w:r>
              <w:rPr>
                <w:rFonts w:ascii="Calibri"/>
                <w:sz w:val="10"/>
              </w:rPr>
              <w:t>Costi interni imputabili alle commesse (con IVA)</w:t>
            </w:r>
          </w:p>
        </w:tc>
        <w:tc>
          <w:tcPr>
            <w:tcW w:w="509" w:type="dxa"/>
            <w:vMerge/>
            <w:tcBorders>
              <w:top w:val="nil"/>
            </w:tcBorders>
          </w:tcPr>
          <w:p>
            <w:pPr>
              <w:rPr>
                <w:sz w:val="2"/>
                <w:szCs w:val="2"/>
              </w:rPr>
            </w:pPr>
          </w:p>
        </w:tc>
        <w:tc>
          <w:tcPr>
            <w:tcW w:w="543"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c>
          <w:tcPr>
            <w:tcW w:w="651" w:type="dxa"/>
            <w:vMerge/>
            <w:tcBorders>
              <w:top w:val="nil"/>
            </w:tcBorders>
          </w:tcPr>
          <w:p>
            <w:pPr>
              <w:rPr>
                <w:sz w:val="2"/>
                <w:szCs w:val="2"/>
              </w:rPr>
            </w:pPr>
          </w:p>
        </w:tc>
      </w:tr>
      <w:tr>
        <w:trPr>
          <w:trHeight w:val="599"/>
        </w:trPr>
        <w:tc>
          <w:tcPr>
            <w:tcW w:w="888" w:type="dxa"/>
          </w:tcPr>
          <w:p>
            <w:pPr>
              <w:pStyle w:val="TableParagraph"/>
              <w:spacing w:line="102" w:lineRule="exact"/>
              <w:ind w:left="21"/>
              <w:rPr>
                <w:rFonts w:ascii="Calibri"/>
                <w:sz w:val="10"/>
              </w:rPr>
            </w:pPr>
            <w:r>
              <w:rPr>
                <w:rFonts w:ascii="Calibri"/>
                <w:sz w:val="10"/>
              </w:rPr>
              <w:t>Riconversione</w:t>
            </w:r>
          </w:p>
          <w:p>
            <w:pPr>
              <w:pStyle w:val="TableParagraph"/>
              <w:spacing w:before="2" w:line="130" w:lineRule="atLeast"/>
              <w:ind w:left="21" w:right="100"/>
              <w:rPr>
                <w:rFonts w:ascii="Calibri" w:hAnsi="Calibri"/>
                <w:sz w:val="10"/>
              </w:rPr>
            </w:pPr>
            <w:r>
              <w:rPr>
                <w:rFonts w:ascii="Calibri" w:hAnsi="Calibri"/>
                <w:sz w:val="10"/>
              </w:rPr>
              <w:t>attività imprese in risposta all'emergenza sanitaria Covid-19</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8"/>
              <w:rPr>
                <w:rFonts w:ascii="Calibri"/>
                <w:b/>
                <w:sz w:val="9"/>
              </w:rPr>
            </w:pPr>
          </w:p>
          <w:p>
            <w:pPr>
              <w:pStyle w:val="TableParagraph"/>
              <w:spacing w:line="95" w:lineRule="exact"/>
              <w:ind w:left="232"/>
              <w:rPr>
                <w:rFonts w:ascii="Calibri"/>
                <w:sz w:val="10"/>
              </w:rPr>
            </w:pPr>
            <w:r>
              <w:rPr>
                <w:rFonts w:ascii="Calibri"/>
                <w:sz w:val="10"/>
              </w:rPr>
              <w:t>104.155,97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8"/>
              <w:rPr>
                <w:rFonts w:ascii="Calibri"/>
                <w:b/>
                <w:sz w:val="9"/>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8"/>
              <w:rPr>
                <w:rFonts w:ascii="Calibri"/>
                <w:b/>
                <w:sz w:val="9"/>
              </w:rPr>
            </w:pPr>
          </w:p>
          <w:p>
            <w:pPr>
              <w:pStyle w:val="TableParagraph"/>
              <w:spacing w:line="95" w:lineRule="exact"/>
              <w:ind w:left="232"/>
              <w:rPr>
                <w:rFonts w:ascii="Calibri"/>
                <w:sz w:val="10"/>
              </w:rPr>
            </w:pPr>
            <w:r>
              <w:rPr>
                <w:rFonts w:ascii="Calibri"/>
                <w:sz w:val="10"/>
              </w:rPr>
              <w:t>104.155,97</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8"/>
              <w:rPr>
                <w:rFonts w:ascii="Calibri"/>
                <w:b/>
                <w:sz w:val="9"/>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8"/>
              <w:rPr>
                <w:rFonts w:ascii="Calibri"/>
                <w:b/>
                <w:sz w:val="9"/>
              </w:rPr>
            </w:pPr>
          </w:p>
          <w:p>
            <w:pPr>
              <w:pStyle w:val="TableParagraph"/>
              <w:spacing w:line="95" w:lineRule="exact"/>
              <w:ind w:right="147"/>
              <w:jc w:val="right"/>
              <w:rPr>
                <w:rFonts w:ascii="Calibri"/>
                <w:sz w:val="10"/>
              </w:rPr>
            </w:pPr>
            <w:r>
              <w:rPr>
                <w:rFonts w:ascii="Calibri"/>
                <w:sz w:val="10"/>
              </w:rPr>
              <w:t>-</w:t>
            </w:r>
          </w:p>
        </w:tc>
        <w:tc>
          <w:tcPr>
            <w:tcW w:w="745"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8"/>
              <w:rPr>
                <w:rFonts w:ascii="Calibri"/>
                <w:b/>
                <w:sz w:val="9"/>
              </w:rPr>
            </w:pPr>
          </w:p>
          <w:p>
            <w:pPr>
              <w:pStyle w:val="TableParagraph"/>
              <w:spacing w:line="95" w:lineRule="exact"/>
              <w:ind w:right="148"/>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8"/>
              <w:rPr>
                <w:rFonts w:ascii="Calibri"/>
                <w:b/>
                <w:sz w:val="9"/>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8"/>
              <w:rPr>
                <w:rFonts w:ascii="Calibri"/>
                <w:b/>
                <w:sz w:val="9"/>
              </w:rPr>
            </w:pPr>
          </w:p>
          <w:p>
            <w:pPr>
              <w:pStyle w:val="TableParagraph"/>
              <w:spacing w:line="95" w:lineRule="exact"/>
              <w:ind w:right="147"/>
              <w:jc w:val="right"/>
              <w:rPr>
                <w:rFonts w:ascii="Calibri"/>
                <w:sz w:val="10"/>
              </w:rPr>
            </w:pPr>
            <w:r>
              <w:rPr>
                <w:rFonts w:ascii="Calibri"/>
                <w:sz w:val="10"/>
              </w:rPr>
              <w:t>-</w:t>
            </w:r>
          </w:p>
        </w:tc>
        <w:tc>
          <w:tcPr>
            <w:tcW w:w="744" w:type="dxa"/>
          </w:tcPr>
          <w:p>
            <w:pPr>
              <w:pStyle w:val="TableParagraph"/>
              <w:rPr>
                <w:rFonts w:ascii="Calibri"/>
                <w:b/>
                <w:sz w:val="10"/>
              </w:rPr>
            </w:pPr>
          </w:p>
          <w:p>
            <w:pPr>
              <w:pStyle w:val="TableParagraph"/>
              <w:rPr>
                <w:rFonts w:ascii="Calibri"/>
                <w:b/>
                <w:sz w:val="10"/>
              </w:rPr>
            </w:pPr>
          </w:p>
          <w:p>
            <w:pPr>
              <w:pStyle w:val="TableParagraph"/>
              <w:rPr>
                <w:rFonts w:ascii="Calibri"/>
                <w:b/>
                <w:sz w:val="10"/>
              </w:rPr>
            </w:pPr>
          </w:p>
          <w:p>
            <w:pPr>
              <w:pStyle w:val="TableParagraph"/>
              <w:spacing w:before="8"/>
              <w:rPr>
                <w:rFonts w:ascii="Calibri"/>
                <w:b/>
                <w:sz w:val="9"/>
              </w:rPr>
            </w:pPr>
          </w:p>
          <w:p>
            <w:pPr>
              <w:pStyle w:val="TableParagraph"/>
              <w:spacing w:line="95" w:lineRule="exact"/>
              <w:ind w:right="147"/>
              <w:jc w:val="right"/>
              <w:rPr>
                <w:rFonts w:ascii="Calibri"/>
                <w:sz w:val="10"/>
              </w:rPr>
            </w:pPr>
            <w:r>
              <w:rPr>
                <w:rFonts w:ascii="Calibri"/>
                <w:sz w:val="10"/>
              </w:rPr>
              <w:t>-</w:t>
            </w:r>
          </w:p>
        </w:tc>
        <w:tc>
          <w:tcPr>
            <w:tcW w:w="509" w:type="dxa"/>
          </w:tcPr>
          <w:p>
            <w:pPr>
              <w:pStyle w:val="TableParagraph"/>
              <w:rPr>
                <w:rFonts w:ascii="Calibri"/>
                <w:b/>
                <w:sz w:val="10"/>
              </w:rPr>
            </w:pPr>
          </w:p>
          <w:p>
            <w:pPr>
              <w:pStyle w:val="TableParagraph"/>
              <w:spacing w:before="8"/>
              <w:rPr>
                <w:rFonts w:ascii="Calibri"/>
                <w:b/>
                <w:sz w:val="9"/>
              </w:rPr>
            </w:pPr>
          </w:p>
          <w:p>
            <w:pPr>
              <w:pStyle w:val="TableParagraph"/>
              <w:spacing w:before="1"/>
              <w:ind w:left="121"/>
              <w:rPr>
                <w:rFonts w:ascii="Arial"/>
                <w:sz w:val="10"/>
              </w:rPr>
            </w:pPr>
            <w:r>
              <w:rPr>
                <w:rFonts w:ascii="Arial"/>
                <w:sz w:val="10"/>
              </w:rPr>
              <w:t>11300</w:t>
            </w:r>
          </w:p>
        </w:tc>
        <w:tc>
          <w:tcPr>
            <w:tcW w:w="543" w:type="dxa"/>
          </w:tcPr>
          <w:p>
            <w:pPr>
              <w:pStyle w:val="TableParagraph"/>
              <w:rPr>
                <w:rFonts w:ascii="Calibri"/>
                <w:b/>
                <w:sz w:val="10"/>
              </w:rPr>
            </w:pPr>
          </w:p>
          <w:p>
            <w:pPr>
              <w:pStyle w:val="TableParagraph"/>
              <w:spacing w:before="1"/>
              <w:rPr>
                <w:rFonts w:ascii="Calibri"/>
                <w:b/>
                <w:sz w:val="10"/>
              </w:rPr>
            </w:pPr>
          </w:p>
          <w:p>
            <w:pPr>
              <w:pStyle w:val="TableParagraph"/>
              <w:ind w:left="75"/>
              <w:rPr>
                <w:rFonts w:ascii="Arial"/>
                <w:sz w:val="10"/>
              </w:rPr>
            </w:pPr>
            <w:r>
              <w:rPr>
                <w:rFonts w:ascii="Arial"/>
                <w:sz w:val="10"/>
              </w:rPr>
              <w:t>Corrente</w:t>
            </w:r>
          </w:p>
        </w:tc>
        <w:tc>
          <w:tcPr>
            <w:tcW w:w="651" w:type="dxa"/>
          </w:tcPr>
          <w:p>
            <w:pPr>
              <w:pStyle w:val="TableParagraph"/>
              <w:spacing w:before="79" w:line="266" w:lineRule="auto"/>
              <w:ind w:left="75" w:right="55" w:firstLine="48"/>
              <w:rPr>
                <w:rFonts w:ascii="Arial"/>
                <w:sz w:val="9"/>
              </w:rPr>
            </w:pPr>
            <w:r>
              <w:rPr>
                <w:rFonts w:ascii="Arial"/>
                <w:sz w:val="9"/>
              </w:rPr>
              <w:t>[1] Servizi istituzionali, generali e di</w:t>
            </w:r>
          </w:p>
          <w:p>
            <w:pPr>
              <w:pStyle w:val="TableParagraph"/>
              <w:spacing w:before="1"/>
              <w:ind w:left="152"/>
              <w:rPr>
                <w:rFonts w:ascii="Arial"/>
                <w:sz w:val="9"/>
              </w:rPr>
            </w:pPr>
            <w:r>
              <w:rPr>
                <w:rFonts w:ascii="Arial"/>
                <w:sz w:val="9"/>
              </w:rPr>
              <w:t>gestione</w:t>
            </w:r>
          </w:p>
        </w:tc>
        <w:tc>
          <w:tcPr>
            <w:tcW w:w="651" w:type="dxa"/>
          </w:tcPr>
          <w:p>
            <w:pPr>
              <w:pStyle w:val="TableParagraph"/>
              <w:rPr>
                <w:rFonts w:ascii="Calibri"/>
                <w:b/>
                <w:sz w:val="10"/>
              </w:rPr>
            </w:pPr>
          </w:p>
          <w:p>
            <w:pPr>
              <w:pStyle w:val="TableParagraph"/>
              <w:spacing w:before="73" w:line="266" w:lineRule="auto"/>
              <w:ind w:left="19" w:right="1" w:firstLine="93"/>
              <w:rPr>
                <w:rFonts w:ascii="Arial"/>
                <w:sz w:val="9"/>
              </w:rPr>
            </w:pPr>
            <w:r>
              <w:rPr>
                <w:rFonts w:ascii="Arial"/>
                <w:sz w:val="9"/>
              </w:rPr>
              <w:t>[1.11] Altri servizi generali</w:t>
            </w:r>
          </w:p>
        </w:tc>
        <w:tc>
          <w:tcPr>
            <w:tcW w:w="651" w:type="dxa"/>
          </w:tcPr>
          <w:p>
            <w:pPr>
              <w:pStyle w:val="TableParagraph"/>
              <w:rPr>
                <w:rFonts w:ascii="Calibri"/>
                <w:b/>
                <w:sz w:val="10"/>
              </w:rPr>
            </w:pPr>
          </w:p>
          <w:p>
            <w:pPr>
              <w:pStyle w:val="TableParagraph"/>
              <w:spacing w:before="73" w:line="266" w:lineRule="auto"/>
              <w:ind w:left="95" w:right="59" w:hanging="24"/>
              <w:rPr>
                <w:rFonts w:ascii="Arial"/>
                <w:sz w:val="9"/>
              </w:rPr>
            </w:pPr>
            <w:r>
              <w:rPr>
                <w:rFonts w:ascii="Arial"/>
                <w:sz w:val="9"/>
              </w:rPr>
              <w:t>O1 Sviluppo Economico</w:t>
            </w:r>
          </w:p>
        </w:tc>
      </w:tr>
    </w:tbl>
    <w:p/>
    <w:p/>
    <w:sectPr>
      <w:headerReference w:type="default" r:id="rId25"/>
      <w:footerReference w:type="default" r:id="rId26"/>
      <w:pgSz w:w="23820" w:h="16840" w:orient="landscape"/>
      <w:pgMar w:top="1080" w:right="1080" w:bottom="280" w:left="9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tes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578"/>
    <w:multiLevelType w:val="hybridMultilevel"/>
    <w:tmpl w:val="0D98F882"/>
    <w:lvl w:ilvl="0" w:tplc="4A26F698">
      <w:numFmt w:val="bullet"/>
      <w:lvlText w:val="-"/>
      <w:lvlJc w:val="left"/>
      <w:pPr>
        <w:ind w:left="430" w:hanging="361"/>
      </w:pPr>
      <w:rPr>
        <w:rFonts w:ascii="Century Gothic" w:eastAsia="Century Gothic" w:hAnsi="Century Gothic" w:cs="Century Gothic" w:hint="default"/>
        <w:spacing w:val="-3"/>
        <w:w w:val="100"/>
        <w:sz w:val="24"/>
        <w:szCs w:val="24"/>
        <w:lang w:val="it-IT" w:eastAsia="it-IT" w:bidi="it-IT"/>
      </w:rPr>
    </w:lvl>
    <w:lvl w:ilvl="1" w:tplc="E51E719A">
      <w:numFmt w:val="bullet"/>
      <w:lvlText w:val="•"/>
      <w:lvlJc w:val="left"/>
      <w:pPr>
        <w:ind w:left="1136" w:hanging="706"/>
      </w:pPr>
      <w:rPr>
        <w:rFonts w:ascii="Century Gothic" w:eastAsia="Century Gothic" w:hAnsi="Century Gothic" w:cs="Century Gothic" w:hint="default"/>
        <w:spacing w:val="-3"/>
        <w:w w:val="100"/>
        <w:sz w:val="24"/>
        <w:szCs w:val="24"/>
        <w:lang w:val="it-IT" w:eastAsia="it-IT" w:bidi="it-IT"/>
      </w:rPr>
    </w:lvl>
    <w:lvl w:ilvl="2" w:tplc="A3301884">
      <w:numFmt w:val="bullet"/>
      <w:lvlText w:val="•"/>
      <w:lvlJc w:val="left"/>
      <w:pPr>
        <w:ind w:left="1849" w:hanging="706"/>
      </w:pPr>
      <w:rPr>
        <w:rFonts w:hint="default"/>
        <w:lang w:val="it-IT" w:eastAsia="it-IT" w:bidi="it-IT"/>
      </w:rPr>
    </w:lvl>
    <w:lvl w:ilvl="3" w:tplc="CE7C255C">
      <w:numFmt w:val="bullet"/>
      <w:lvlText w:val="•"/>
      <w:lvlJc w:val="left"/>
      <w:pPr>
        <w:ind w:left="2558" w:hanging="706"/>
      </w:pPr>
      <w:rPr>
        <w:rFonts w:hint="default"/>
        <w:lang w:val="it-IT" w:eastAsia="it-IT" w:bidi="it-IT"/>
      </w:rPr>
    </w:lvl>
    <w:lvl w:ilvl="4" w:tplc="7FF8B2E2">
      <w:numFmt w:val="bullet"/>
      <w:lvlText w:val="•"/>
      <w:lvlJc w:val="left"/>
      <w:pPr>
        <w:ind w:left="3267" w:hanging="706"/>
      </w:pPr>
      <w:rPr>
        <w:rFonts w:hint="default"/>
        <w:lang w:val="it-IT" w:eastAsia="it-IT" w:bidi="it-IT"/>
      </w:rPr>
    </w:lvl>
    <w:lvl w:ilvl="5" w:tplc="F7889D22">
      <w:numFmt w:val="bullet"/>
      <w:lvlText w:val="•"/>
      <w:lvlJc w:val="left"/>
      <w:pPr>
        <w:ind w:left="3976" w:hanging="706"/>
      </w:pPr>
      <w:rPr>
        <w:rFonts w:hint="default"/>
        <w:lang w:val="it-IT" w:eastAsia="it-IT" w:bidi="it-IT"/>
      </w:rPr>
    </w:lvl>
    <w:lvl w:ilvl="6" w:tplc="97287702">
      <w:numFmt w:val="bullet"/>
      <w:lvlText w:val="•"/>
      <w:lvlJc w:val="left"/>
      <w:pPr>
        <w:ind w:left="4685" w:hanging="706"/>
      </w:pPr>
      <w:rPr>
        <w:rFonts w:hint="default"/>
        <w:lang w:val="it-IT" w:eastAsia="it-IT" w:bidi="it-IT"/>
      </w:rPr>
    </w:lvl>
    <w:lvl w:ilvl="7" w:tplc="E5D6C316">
      <w:numFmt w:val="bullet"/>
      <w:lvlText w:val="•"/>
      <w:lvlJc w:val="left"/>
      <w:pPr>
        <w:ind w:left="5394" w:hanging="706"/>
      </w:pPr>
      <w:rPr>
        <w:rFonts w:hint="default"/>
        <w:lang w:val="it-IT" w:eastAsia="it-IT" w:bidi="it-IT"/>
      </w:rPr>
    </w:lvl>
    <w:lvl w:ilvl="8" w:tplc="9BE2CAE8">
      <w:numFmt w:val="bullet"/>
      <w:lvlText w:val="•"/>
      <w:lvlJc w:val="left"/>
      <w:pPr>
        <w:ind w:left="6103" w:hanging="706"/>
      </w:pPr>
      <w:rPr>
        <w:rFonts w:hint="default"/>
        <w:lang w:val="it-IT" w:eastAsia="it-IT" w:bidi="it-IT"/>
      </w:rPr>
    </w:lvl>
  </w:abstractNum>
  <w:abstractNum w:abstractNumId="1">
    <w:nsid w:val="12CE273F"/>
    <w:multiLevelType w:val="hybridMultilevel"/>
    <w:tmpl w:val="9C06143C"/>
    <w:lvl w:ilvl="0" w:tplc="AD96E216">
      <w:numFmt w:val="bullet"/>
      <w:lvlText w:val=""/>
      <w:lvlJc w:val="left"/>
      <w:pPr>
        <w:ind w:left="790" w:hanging="360"/>
      </w:pPr>
      <w:rPr>
        <w:rFonts w:ascii="Symbol" w:eastAsia="Symbol" w:hAnsi="Symbol" w:cs="Symbol" w:hint="default"/>
        <w:w w:val="100"/>
        <w:sz w:val="24"/>
        <w:szCs w:val="24"/>
        <w:lang w:val="it-IT" w:eastAsia="it-IT" w:bidi="it-IT"/>
      </w:rPr>
    </w:lvl>
    <w:lvl w:ilvl="1" w:tplc="157C7848">
      <w:numFmt w:val="bullet"/>
      <w:lvlText w:val="•"/>
      <w:lvlJc w:val="left"/>
      <w:pPr>
        <w:ind w:left="1472" w:hanging="360"/>
      </w:pPr>
      <w:rPr>
        <w:rFonts w:hint="default"/>
        <w:lang w:val="it-IT" w:eastAsia="it-IT" w:bidi="it-IT"/>
      </w:rPr>
    </w:lvl>
    <w:lvl w:ilvl="2" w:tplc="C45C9EEC">
      <w:numFmt w:val="bullet"/>
      <w:lvlText w:val="•"/>
      <w:lvlJc w:val="left"/>
      <w:pPr>
        <w:ind w:left="2144" w:hanging="360"/>
      </w:pPr>
      <w:rPr>
        <w:rFonts w:hint="default"/>
        <w:lang w:val="it-IT" w:eastAsia="it-IT" w:bidi="it-IT"/>
      </w:rPr>
    </w:lvl>
    <w:lvl w:ilvl="3" w:tplc="39609500">
      <w:numFmt w:val="bullet"/>
      <w:lvlText w:val="•"/>
      <w:lvlJc w:val="left"/>
      <w:pPr>
        <w:ind w:left="2816" w:hanging="360"/>
      </w:pPr>
      <w:rPr>
        <w:rFonts w:hint="default"/>
        <w:lang w:val="it-IT" w:eastAsia="it-IT" w:bidi="it-IT"/>
      </w:rPr>
    </w:lvl>
    <w:lvl w:ilvl="4" w:tplc="AD08ADE4">
      <w:numFmt w:val="bullet"/>
      <w:lvlText w:val="•"/>
      <w:lvlJc w:val="left"/>
      <w:pPr>
        <w:ind w:left="3488" w:hanging="360"/>
      </w:pPr>
      <w:rPr>
        <w:rFonts w:hint="default"/>
        <w:lang w:val="it-IT" w:eastAsia="it-IT" w:bidi="it-IT"/>
      </w:rPr>
    </w:lvl>
    <w:lvl w:ilvl="5" w:tplc="A09ADFB6">
      <w:numFmt w:val="bullet"/>
      <w:lvlText w:val="•"/>
      <w:lvlJc w:val="left"/>
      <w:pPr>
        <w:ind w:left="4161" w:hanging="360"/>
      </w:pPr>
      <w:rPr>
        <w:rFonts w:hint="default"/>
        <w:lang w:val="it-IT" w:eastAsia="it-IT" w:bidi="it-IT"/>
      </w:rPr>
    </w:lvl>
    <w:lvl w:ilvl="6" w:tplc="D092E5D6">
      <w:numFmt w:val="bullet"/>
      <w:lvlText w:val="•"/>
      <w:lvlJc w:val="left"/>
      <w:pPr>
        <w:ind w:left="4833" w:hanging="360"/>
      </w:pPr>
      <w:rPr>
        <w:rFonts w:hint="default"/>
        <w:lang w:val="it-IT" w:eastAsia="it-IT" w:bidi="it-IT"/>
      </w:rPr>
    </w:lvl>
    <w:lvl w:ilvl="7" w:tplc="DBAAA0DA">
      <w:numFmt w:val="bullet"/>
      <w:lvlText w:val="•"/>
      <w:lvlJc w:val="left"/>
      <w:pPr>
        <w:ind w:left="5505" w:hanging="360"/>
      </w:pPr>
      <w:rPr>
        <w:rFonts w:hint="default"/>
        <w:lang w:val="it-IT" w:eastAsia="it-IT" w:bidi="it-IT"/>
      </w:rPr>
    </w:lvl>
    <w:lvl w:ilvl="8" w:tplc="47D29592">
      <w:numFmt w:val="bullet"/>
      <w:lvlText w:val="•"/>
      <w:lvlJc w:val="left"/>
      <w:pPr>
        <w:ind w:left="6177" w:hanging="360"/>
      </w:pPr>
      <w:rPr>
        <w:rFonts w:hint="default"/>
        <w:lang w:val="it-IT" w:eastAsia="it-IT" w:bidi="it-IT"/>
      </w:rPr>
    </w:lvl>
  </w:abstractNum>
  <w:abstractNum w:abstractNumId="2">
    <w:nsid w:val="19191612"/>
    <w:multiLevelType w:val="hybridMultilevel"/>
    <w:tmpl w:val="B25ABF02"/>
    <w:lvl w:ilvl="0" w:tplc="33D4D81C">
      <w:numFmt w:val="bullet"/>
      <w:lvlText w:val=""/>
      <w:lvlJc w:val="left"/>
      <w:pPr>
        <w:ind w:left="790" w:hanging="360"/>
      </w:pPr>
      <w:rPr>
        <w:rFonts w:ascii="Symbol" w:eastAsia="Symbol" w:hAnsi="Symbol" w:cs="Symbol" w:hint="default"/>
        <w:w w:val="99"/>
        <w:sz w:val="20"/>
        <w:szCs w:val="20"/>
        <w:lang w:val="it-IT" w:eastAsia="it-IT" w:bidi="it-IT"/>
      </w:rPr>
    </w:lvl>
    <w:lvl w:ilvl="1" w:tplc="63ECE0D2">
      <w:numFmt w:val="bullet"/>
      <w:lvlText w:val="•"/>
      <w:lvlJc w:val="left"/>
      <w:pPr>
        <w:ind w:left="1472" w:hanging="360"/>
      </w:pPr>
      <w:rPr>
        <w:rFonts w:hint="default"/>
        <w:lang w:val="it-IT" w:eastAsia="it-IT" w:bidi="it-IT"/>
      </w:rPr>
    </w:lvl>
    <w:lvl w:ilvl="2" w:tplc="5F7C734A">
      <w:numFmt w:val="bullet"/>
      <w:lvlText w:val="•"/>
      <w:lvlJc w:val="left"/>
      <w:pPr>
        <w:ind w:left="2144" w:hanging="360"/>
      </w:pPr>
      <w:rPr>
        <w:rFonts w:hint="default"/>
        <w:lang w:val="it-IT" w:eastAsia="it-IT" w:bidi="it-IT"/>
      </w:rPr>
    </w:lvl>
    <w:lvl w:ilvl="3" w:tplc="3FD41742">
      <w:numFmt w:val="bullet"/>
      <w:lvlText w:val="•"/>
      <w:lvlJc w:val="left"/>
      <w:pPr>
        <w:ind w:left="2816" w:hanging="360"/>
      </w:pPr>
      <w:rPr>
        <w:rFonts w:hint="default"/>
        <w:lang w:val="it-IT" w:eastAsia="it-IT" w:bidi="it-IT"/>
      </w:rPr>
    </w:lvl>
    <w:lvl w:ilvl="4" w:tplc="81DE8942">
      <w:numFmt w:val="bullet"/>
      <w:lvlText w:val="•"/>
      <w:lvlJc w:val="left"/>
      <w:pPr>
        <w:ind w:left="3488" w:hanging="360"/>
      </w:pPr>
      <w:rPr>
        <w:rFonts w:hint="default"/>
        <w:lang w:val="it-IT" w:eastAsia="it-IT" w:bidi="it-IT"/>
      </w:rPr>
    </w:lvl>
    <w:lvl w:ilvl="5" w:tplc="25A458D8">
      <w:numFmt w:val="bullet"/>
      <w:lvlText w:val="•"/>
      <w:lvlJc w:val="left"/>
      <w:pPr>
        <w:ind w:left="4161" w:hanging="360"/>
      </w:pPr>
      <w:rPr>
        <w:rFonts w:hint="default"/>
        <w:lang w:val="it-IT" w:eastAsia="it-IT" w:bidi="it-IT"/>
      </w:rPr>
    </w:lvl>
    <w:lvl w:ilvl="6" w:tplc="A8EACE3E">
      <w:numFmt w:val="bullet"/>
      <w:lvlText w:val="•"/>
      <w:lvlJc w:val="left"/>
      <w:pPr>
        <w:ind w:left="4833" w:hanging="360"/>
      </w:pPr>
      <w:rPr>
        <w:rFonts w:hint="default"/>
        <w:lang w:val="it-IT" w:eastAsia="it-IT" w:bidi="it-IT"/>
      </w:rPr>
    </w:lvl>
    <w:lvl w:ilvl="7" w:tplc="B3FAF846">
      <w:numFmt w:val="bullet"/>
      <w:lvlText w:val="•"/>
      <w:lvlJc w:val="left"/>
      <w:pPr>
        <w:ind w:left="5505" w:hanging="360"/>
      </w:pPr>
      <w:rPr>
        <w:rFonts w:hint="default"/>
        <w:lang w:val="it-IT" w:eastAsia="it-IT" w:bidi="it-IT"/>
      </w:rPr>
    </w:lvl>
    <w:lvl w:ilvl="8" w:tplc="2DE4004A">
      <w:numFmt w:val="bullet"/>
      <w:lvlText w:val="•"/>
      <w:lvlJc w:val="left"/>
      <w:pPr>
        <w:ind w:left="6177" w:hanging="360"/>
      </w:pPr>
      <w:rPr>
        <w:rFonts w:hint="default"/>
        <w:lang w:val="it-IT" w:eastAsia="it-IT" w:bidi="it-IT"/>
      </w:rPr>
    </w:lvl>
  </w:abstractNum>
  <w:abstractNum w:abstractNumId="3">
    <w:nsid w:val="22541635"/>
    <w:multiLevelType w:val="hybridMultilevel"/>
    <w:tmpl w:val="2AE4BFB8"/>
    <w:lvl w:ilvl="0" w:tplc="99609FC6">
      <w:start w:val="1"/>
      <w:numFmt w:val="decimal"/>
      <w:lvlText w:val="%1."/>
      <w:lvlJc w:val="left"/>
      <w:pPr>
        <w:ind w:left="790" w:hanging="360"/>
        <w:jc w:val="left"/>
      </w:pPr>
      <w:rPr>
        <w:rFonts w:ascii="Century Gothic" w:eastAsia="Century Gothic" w:hAnsi="Century Gothic" w:cs="Century Gothic" w:hint="default"/>
        <w:spacing w:val="-3"/>
        <w:w w:val="100"/>
        <w:sz w:val="24"/>
        <w:szCs w:val="24"/>
        <w:lang w:val="it-IT" w:eastAsia="it-IT" w:bidi="it-IT"/>
      </w:rPr>
    </w:lvl>
    <w:lvl w:ilvl="1" w:tplc="E15C454C">
      <w:numFmt w:val="bullet"/>
      <w:lvlText w:val=""/>
      <w:lvlJc w:val="left"/>
      <w:pPr>
        <w:ind w:left="1510" w:hanging="360"/>
      </w:pPr>
      <w:rPr>
        <w:rFonts w:ascii="Wingdings" w:eastAsia="Wingdings" w:hAnsi="Wingdings" w:cs="Wingdings" w:hint="default"/>
        <w:w w:val="100"/>
        <w:sz w:val="24"/>
        <w:szCs w:val="24"/>
        <w:lang w:val="it-IT" w:eastAsia="it-IT" w:bidi="it-IT"/>
      </w:rPr>
    </w:lvl>
    <w:lvl w:ilvl="2" w:tplc="EFC4C334">
      <w:numFmt w:val="bullet"/>
      <w:lvlText w:val="•"/>
      <w:lvlJc w:val="left"/>
      <w:pPr>
        <w:ind w:left="2186" w:hanging="360"/>
      </w:pPr>
      <w:rPr>
        <w:rFonts w:hint="default"/>
        <w:lang w:val="it-IT" w:eastAsia="it-IT" w:bidi="it-IT"/>
      </w:rPr>
    </w:lvl>
    <w:lvl w:ilvl="3" w:tplc="4AB69416">
      <w:numFmt w:val="bullet"/>
      <w:lvlText w:val="•"/>
      <w:lvlJc w:val="left"/>
      <w:pPr>
        <w:ind w:left="2853" w:hanging="360"/>
      </w:pPr>
      <w:rPr>
        <w:rFonts w:hint="default"/>
        <w:lang w:val="it-IT" w:eastAsia="it-IT" w:bidi="it-IT"/>
      </w:rPr>
    </w:lvl>
    <w:lvl w:ilvl="4" w:tplc="B066EA90">
      <w:numFmt w:val="bullet"/>
      <w:lvlText w:val="•"/>
      <w:lvlJc w:val="left"/>
      <w:pPr>
        <w:ind w:left="3520" w:hanging="360"/>
      </w:pPr>
      <w:rPr>
        <w:rFonts w:hint="default"/>
        <w:lang w:val="it-IT" w:eastAsia="it-IT" w:bidi="it-IT"/>
      </w:rPr>
    </w:lvl>
    <w:lvl w:ilvl="5" w:tplc="3D101BBC">
      <w:numFmt w:val="bullet"/>
      <w:lvlText w:val="•"/>
      <w:lvlJc w:val="left"/>
      <w:pPr>
        <w:ind w:left="4187" w:hanging="360"/>
      </w:pPr>
      <w:rPr>
        <w:rFonts w:hint="default"/>
        <w:lang w:val="it-IT" w:eastAsia="it-IT" w:bidi="it-IT"/>
      </w:rPr>
    </w:lvl>
    <w:lvl w:ilvl="6" w:tplc="5A54DB24">
      <w:numFmt w:val="bullet"/>
      <w:lvlText w:val="•"/>
      <w:lvlJc w:val="left"/>
      <w:pPr>
        <w:ind w:left="4854" w:hanging="360"/>
      </w:pPr>
      <w:rPr>
        <w:rFonts w:hint="default"/>
        <w:lang w:val="it-IT" w:eastAsia="it-IT" w:bidi="it-IT"/>
      </w:rPr>
    </w:lvl>
    <w:lvl w:ilvl="7" w:tplc="83B40A7E">
      <w:numFmt w:val="bullet"/>
      <w:lvlText w:val="•"/>
      <w:lvlJc w:val="left"/>
      <w:pPr>
        <w:ind w:left="5521" w:hanging="360"/>
      </w:pPr>
      <w:rPr>
        <w:rFonts w:hint="default"/>
        <w:lang w:val="it-IT" w:eastAsia="it-IT" w:bidi="it-IT"/>
      </w:rPr>
    </w:lvl>
    <w:lvl w:ilvl="8" w:tplc="F58A41DC">
      <w:numFmt w:val="bullet"/>
      <w:lvlText w:val="•"/>
      <w:lvlJc w:val="left"/>
      <w:pPr>
        <w:ind w:left="6188" w:hanging="360"/>
      </w:pPr>
      <w:rPr>
        <w:rFonts w:hint="default"/>
        <w:lang w:val="it-IT" w:eastAsia="it-IT" w:bidi="it-IT"/>
      </w:rPr>
    </w:lvl>
  </w:abstractNum>
  <w:abstractNum w:abstractNumId="4">
    <w:nsid w:val="334D46BA"/>
    <w:multiLevelType w:val="hybridMultilevel"/>
    <w:tmpl w:val="029EA506"/>
    <w:lvl w:ilvl="0" w:tplc="6F569482">
      <w:start w:val="1"/>
      <w:numFmt w:val="lowerLetter"/>
      <w:lvlText w:val="%1)"/>
      <w:lvlJc w:val="left"/>
      <w:pPr>
        <w:ind w:left="69" w:hanging="447"/>
        <w:jc w:val="left"/>
      </w:pPr>
      <w:rPr>
        <w:rFonts w:ascii="Century Gothic" w:eastAsia="Century Gothic" w:hAnsi="Century Gothic" w:cs="Century Gothic" w:hint="default"/>
        <w:spacing w:val="-10"/>
        <w:w w:val="100"/>
        <w:sz w:val="24"/>
        <w:szCs w:val="24"/>
        <w:lang w:val="it-IT" w:eastAsia="it-IT" w:bidi="it-IT"/>
      </w:rPr>
    </w:lvl>
    <w:lvl w:ilvl="1" w:tplc="A81A708C">
      <w:numFmt w:val="bullet"/>
      <w:lvlText w:val="•"/>
      <w:lvlJc w:val="left"/>
      <w:pPr>
        <w:ind w:left="806" w:hanging="447"/>
      </w:pPr>
      <w:rPr>
        <w:rFonts w:hint="default"/>
        <w:lang w:val="it-IT" w:eastAsia="it-IT" w:bidi="it-IT"/>
      </w:rPr>
    </w:lvl>
    <w:lvl w:ilvl="2" w:tplc="11D6ACBA">
      <w:numFmt w:val="bullet"/>
      <w:lvlText w:val="•"/>
      <w:lvlJc w:val="left"/>
      <w:pPr>
        <w:ind w:left="1552" w:hanging="447"/>
      </w:pPr>
      <w:rPr>
        <w:rFonts w:hint="default"/>
        <w:lang w:val="it-IT" w:eastAsia="it-IT" w:bidi="it-IT"/>
      </w:rPr>
    </w:lvl>
    <w:lvl w:ilvl="3" w:tplc="F3C8FAF4">
      <w:numFmt w:val="bullet"/>
      <w:lvlText w:val="•"/>
      <w:lvlJc w:val="left"/>
      <w:pPr>
        <w:ind w:left="2298" w:hanging="447"/>
      </w:pPr>
      <w:rPr>
        <w:rFonts w:hint="default"/>
        <w:lang w:val="it-IT" w:eastAsia="it-IT" w:bidi="it-IT"/>
      </w:rPr>
    </w:lvl>
    <w:lvl w:ilvl="4" w:tplc="EA9E5116">
      <w:numFmt w:val="bullet"/>
      <w:lvlText w:val="•"/>
      <w:lvlJc w:val="left"/>
      <w:pPr>
        <w:ind w:left="3044" w:hanging="447"/>
      </w:pPr>
      <w:rPr>
        <w:rFonts w:hint="default"/>
        <w:lang w:val="it-IT" w:eastAsia="it-IT" w:bidi="it-IT"/>
      </w:rPr>
    </w:lvl>
    <w:lvl w:ilvl="5" w:tplc="298C6BA0">
      <w:numFmt w:val="bullet"/>
      <w:lvlText w:val="•"/>
      <w:lvlJc w:val="left"/>
      <w:pPr>
        <w:ind w:left="3791" w:hanging="447"/>
      </w:pPr>
      <w:rPr>
        <w:rFonts w:hint="default"/>
        <w:lang w:val="it-IT" w:eastAsia="it-IT" w:bidi="it-IT"/>
      </w:rPr>
    </w:lvl>
    <w:lvl w:ilvl="6" w:tplc="4BBE080C">
      <w:numFmt w:val="bullet"/>
      <w:lvlText w:val="•"/>
      <w:lvlJc w:val="left"/>
      <w:pPr>
        <w:ind w:left="4537" w:hanging="447"/>
      </w:pPr>
      <w:rPr>
        <w:rFonts w:hint="default"/>
        <w:lang w:val="it-IT" w:eastAsia="it-IT" w:bidi="it-IT"/>
      </w:rPr>
    </w:lvl>
    <w:lvl w:ilvl="7" w:tplc="FB548252">
      <w:numFmt w:val="bullet"/>
      <w:lvlText w:val="•"/>
      <w:lvlJc w:val="left"/>
      <w:pPr>
        <w:ind w:left="5283" w:hanging="447"/>
      </w:pPr>
      <w:rPr>
        <w:rFonts w:hint="default"/>
        <w:lang w:val="it-IT" w:eastAsia="it-IT" w:bidi="it-IT"/>
      </w:rPr>
    </w:lvl>
    <w:lvl w:ilvl="8" w:tplc="EC6C6D50">
      <w:numFmt w:val="bullet"/>
      <w:lvlText w:val="•"/>
      <w:lvlJc w:val="left"/>
      <w:pPr>
        <w:ind w:left="6029" w:hanging="447"/>
      </w:pPr>
      <w:rPr>
        <w:rFonts w:hint="default"/>
        <w:lang w:val="it-IT" w:eastAsia="it-IT" w:bidi="it-IT"/>
      </w:rPr>
    </w:lvl>
  </w:abstractNum>
  <w:abstractNum w:abstractNumId="5">
    <w:nsid w:val="3E6D2587"/>
    <w:multiLevelType w:val="hybridMultilevel"/>
    <w:tmpl w:val="D77AEDD8"/>
    <w:lvl w:ilvl="0" w:tplc="22B00CAA">
      <w:numFmt w:val="bullet"/>
      <w:lvlText w:val=""/>
      <w:lvlJc w:val="left"/>
      <w:pPr>
        <w:ind w:left="790" w:hanging="360"/>
      </w:pPr>
      <w:rPr>
        <w:rFonts w:ascii="Symbol" w:eastAsia="Symbol" w:hAnsi="Symbol" w:cs="Symbol" w:hint="default"/>
        <w:w w:val="99"/>
        <w:sz w:val="20"/>
        <w:szCs w:val="20"/>
        <w:lang w:val="it-IT" w:eastAsia="it-IT" w:bidi="it-IT"/>
      </w:rPr>
    </w:lvl>
    <w:lvl w:ilvl="1" w:tplc="37D8E226">
      <w:numFmt w:val="bullet"/>
      <w:lvlText w:val="•"/>
      <w:lvlJc w:val="left"/>
      <w:pPr>
        <w:ind w:left="1080" w:hanging="360"/>
      </w:pPr>
      <w:rPr>
        <w:rFonts w:hint="default"/>
        <w:lang w:val="it-IT" w:eastAsia="it-IT" w:bidi="it-IT"/>
      </w:rPr>
    </w:lvl>
    <w:lvl w:ilvl="2" w:tplc="77022DAE">
      <w:numFmt w:val="bullet"/>
      <w:lvlText w:val="•"/>
      <w:lvlJc w:val="left"/>
      <w:pPr>
        <w:ind w:left="1795" w:hanging="360"/>
      </w:pPr>
      <w:rPr>
        <w:rFonts w:hint="default"/>
        <w:lang w:val="it-IT" w:eastAsia="it-IT" w:bidi="it-IT"/>
      </w:rPr>
    </w:lvl>
    <w:lvl w:ilvl="3" w:tplc="F12848FA">
      <w:numFmt w:val="bullet"/>
      <w:lvlText w:val="•"/>
      <w:lvlJc w:val="left"/>
      <w:pPr>
        <w:ind w:left="2511" w:hanging="360"/>
      </w:pPr>
      <w:rPr>
        <w:rFonts w:hint="default"/>
        <w:lang w:val="it-IT" w:eastAsia="it-IT" w:bidi="it-IT"/>
      </w:rPr>
    </w:lvl>
    <w:lvl w:ilvl="4" w:tplc="F752A9DA">
      <w:numFmt w:val="bullet"/>
      <w:lvlText w:val="•"/>
      <w:lvlJc w:val="left"/>
      <w:pPr>
        <w:ind w:left="3227" w:hanging="360"/>
      </w:pPr>
      <w:rPr>
        <w:rFonts w:hint="default"/>
        <w:lang w:val="it-IT" w:eastAsia="it-IT" w:bidi="it-IT"/>
      </w:rPr>
    </w:lvl>
    <w:lvl w:ilvl="5" w:tplc="84621584">
      <w:numFmt w:val="bullet"/>
      <w:lvlText w:val="•"/>
      <w:lvlJc w:val="left"/>
      <w:pPr>
        <w:ind w:left="3943" w:hanging="360"/>
      </w:pPr>
      <w:rPr>
        <w:rFonts w:hint="default"/>
        <w:lang w:val="it-IT" w:eastAsia="it-IT" w:bidi="it-IT"/>
      </w:rPr>
    </w:lvl>
    <w:lvl w:ilvl="6" w:tplc="DB144448">
      <w:numFmt w:val="bullet"/>
      <w:lvlText w:val="•"/>
      <w:lvlJc w:val="left"/>
      <w:pPr>
        <w:ind w:left="4658" w:hanging="360"/>
      </w:pPr>
      <w:rPr>
        <w:rFonts w:hint="default"/>
        <w:lang w:val="it-IT" w:eastAsia="it-IT" w:bidi="it-IT"/>
      </w:rPr>
    </w:lvl>
    <w:lvl w:ilvl="7" w:tplc="E724DC3C">
      <w:numFmt w:val="bullet"/>
      <w:lvlText w:val="•"/>
      <w:lvlJc w:val="left"/>
      <w:pPr>
        <w:ind w:left="5374" w:hanging="360"/>
      </w:pPr>
      <w:rPr>
        <w:rFonts w:hint="default"/>
        <w:lang w:val="it-IT" w:eastAsia="it-IT" w:bidi="it-IT"/>
      </w:rPr>
    </w:lvl>
    <w:lvl w:ilvl="8" w:tplc="A7A4B59C">
      <w:numFmt w:val="bullet"/>
      <w:lvlText w:val="•"/>
      <w:lvlJc w:val="left"/>
      <w:pPr>
        <w:ind w:left="6090" w:hanging="360"/>
      </w:pPr>
      <w:rPr>
        <w:rFonts w:hint="default"/>
        <w:lang w:val="it-IT" w:eastAsia="it-IT" w:bidi="it-IT"/>
      </w:rPr>
    </w:lvl>
  </w:abstractNum>
  <w:abstractNum w:abstractNumId="6">
    <w:nsid w:val="51A01BCB"/>
    <w:multiLevelType w:val="hybridMultilevel"/>
    <w:tmpl w:val="E4B476A0"/>
    <w:lvl w:ilvl="0" w:tplc="5120C446">
      <w:numFmt w:val="bullet"/>
      <w:lvlText w:val=""/>
      <w:lvlJc w:val="left"/>
      <w:pPr>
        <w:ind w:left="1510" w:hanging="360"/>
      </w:pPr>
      <w:rPr>
        <w:rFonts w:ascii="Wingdings" w:eastAsia="Wingdings" w:hAnsi="Wingdings" w:cs="Wingdings" w:hint="default"/>
        <w:w w:val="100"/>
        <w:sz w:val="24"/>
        <w:szCs w:val="24"/>
        <w:lang w:val="it-IT" w:eastAsia="it-IT" w:bidi="it-IT"/>
      </w:rPr>
    </w:lvl>
    <w:lvl w:ilvl="1" w:tplc="59E04422">
      <w:numFmt w:val="bullet"/>
      <w:lvlText w:val="•"/>
      <w:lvlJc w:val="left"/>
      <w:pPr>
        <w:ind w:left="2120" w:hanging="360"/>
      </w:pPr>
      <w:rPr>
        <w:rFonts w:hint="default"/>
        <w:lang w:val="it-IT" w:eastAsia="it-IT" w:bidi="it-IT"/>
      </w:rPr>
    </w:lvl>
    <w:lvl w:ilvl="2" w:tplc="19B81C42">
      <w:numFmt w:val="bullet"/>
      <w:lvlText w:val="•"/>
      <w:lvlJc w:val="left"/>
      <w:pPr>
        <w:ind w:left="2720" w:hanging="360"/>
      </w:pPr>
      <w:rPr>
        <w:rFonts w:hint="default"/>
        <w:lang w:val="it-IT" w:eastAsia="it-IT" w:bidi="it-IT"/>
      </w:rPr>
    </w:lvl>
    <w:lvl w:ilvl="3" w:tplc="5532B0D0">
      <w:numFmt w:val="bullet"/>
      <w:lvlText w:val="•"/>
      <w:lvlJc w:val="left"/>
      <w:pPr>
        <w:ind w:left="3320" w:hanging="360"/>
      </w:pPr>
      <w:rPr>
        <w:rFonts w:hint="default"/>
        <w:lang w:val="it-IT" w:eastAsia="it-IT" w:bidi="it-IT"/>
      </w:rPr>
    </w:lvl>
    <w:lvl w:ilvl="4" w:tplc="99F0358E">
      <w:numFmt w:val="bullet"/>
      <w:lvlText w:val="•"/>
      <w:lvlJc w:val="left"/>
      <w:pPr>
        <w:ind w:left="3920" w:hanging="360"/>
      </w:pPr>
      <w:rPr>
        <w:rFonts w:hint="default"/>
        <w:lang w:val="it-IT" w:eastAsia="it-IT" w:bidi="it-IT"/>
      </w:rPr>
    </w:lvl>
    <w:lvl w:ilvl="5" w:tplc="D88C34AC">
      <w:numFmt w:val="bullet"/>
      <w:lvlText w:val="•"/>
      <w:lvlJc w:val="left"/>
      <w:pPr>
        <w:ind w:left="4521" w:hanging="360"/>
      </w:pPr>
      <w:rPr>
        <w:rFonts w:hint="default"/>
        <w:lang w:val="it-IT" w:eastAsia="it-IT" w:bidi="it-IT"/>
      </w:rPr>
    </w:lvl>
    <w:lvl w:ilvl="6" w:tplc="14682A92">
      <w:numFmt w:val="bullet"/>
      <w:lvlText w:val="•"/>
      <w:lvlJc w:val="left"/>
      <w:pPr>
        <w:ind w:left="5121" w:hanging="360"/>
      </w:pPr>
      <w:rPr>
        <w:rFonts w:hint="default"/>
        <w:lang w:val="it-IT" w:eastAsia="it-IT" w:bidi="it-IT"/>
      </w:rPr>
    </w:lvl>
    <w:lvl w:ilvl="7" w:tplc="7E62171C">
      <w:numFmt w:val="bullet"/>
      <w:lvlText w:val="•"/>
      <w:lvlJc w:val="left"/>
      <w:pPr>
        <w:ind w:left="5721" w:hanging="360"/>
      </w:pPr>
      <w:rPr>
        <w:rFonts w:hint="default"/>
        <w:lang w:val="it-IT" w:eastAsia="it-IT" w:bidi="it-IT"/>
      </w:rPr>
    </w:lvl>
    <w:lvl w:ilvl="8" w:tplc="CD0284C6">
      <w:numFmt w:val="bullet"/>
      <w:lvlText w:val="•"/>
      <w:lvlJc w:val="left"/>
      <w:pPr>
        <w:ind w:left="6321" w:hanging="360"/>
      </w:pPr>
      <w:rPr>
        <w:rFonts w:hint="default"/>
        <w:lang w:val="it-IT" w:eastAsia="it-IT" w:bidi="it-IT"/>
      </w:rPr>
    </w:lvl>
  </w:abstractNum>
  <w:abstractNum w:abstractNumId="7">
    <w:nsid w:val="52816503"/>
    <w:multiLevelType w:val="hybridMultilevel"/>
    <w:tmpl w:val="FF167FEC"/>
    <w:lvl w:ilvl="0" w:tplc="E3B2BE14">
      <w:numFmt w:val="bullet"/>
      <w:lvlText w:val=""/>
      <w:lvlJc w:val="left"/>
      <w:pPr>
        <w:ind w:left="790" w:hanging="360"/>
      </w:pPr>
      <w:rPr>
        <w:rFonts w:ascii="Symbol" w:eastAsia="Symbol" w:hAnsi="Symbol" w:cs="Symbol" w:hint="default"/>
        <w:w w:val="100"/>
        <w:sz w:val="24"/>
        <w:szCs w:val="24"/>
        <w:lang w:val="it-IT" w:eastAsia="it-IT" w:bidi="it-IT"/>
      </w:rPr>
    </w:lvl>
    <w:lvl w:ilvl="1" w:tplc="BD18EDFA">
      <w:numFmt w:val="bullet"/>
      <w:lvlText w:val="•"/>
      <w:lvlJc w:val="left"/>
      <w:pPr>
        <w:ind w:left="1472" w:hanging="360"/>
      </w:pPr>
      <w:rPr>
        <w:rFonts w:hint="default"/>
        <w:lang w:val="it-IT" w:eastAsia="it-IT" w:bidi="it-IT"/>
      </w:rPr>
    </w:lvl>
    <w:lvl w:ilvl="2" w:tplc="29DAEF76">
      <w:numFmt w:val="bullet"/>
      <w:lvlText w:val="•"/>
      <w:lvlJc w:val="left"/>
      <w:pPr>
        <w:ind w:left="2144" w:hanging="360"/>
      </w:pPr>
      <w:rPr>
        <w:rFonts w:hint="default"/>
        <w:lang w:val="it-IT" w:eastAsia="it-IT" w:bidi="it-IT"/>
      </w:rPr>
    </w:lvl>
    <w:lvl w:ilvl="3" w:tplc="3CC26972">
      <w:numFmt w:val="bullet"/>
      <w:lvlText w:val="•"/>
      <w:lvlJc w:val="left"/>
      <w:pPr>
        <w:ind w:left="2816" w:hanging="360"/>
      </w:pPr>
      <w:rPr>
        <w:rFonts w:hint="default"/>
        <w:lang w:val="it-IT" w:eastAsia="it-IT" w:bidi="it-IT"/>
      </w:rPr>
    </w:lvl>
    <w:lvl w:ilvl="4" w:tplc="D7069C86">
      <w:numFmt w:val="bullet"/>
      <w:lvlText w:val="•"/>
      <w:lvlJc w:val="left"/>
      <w:pPr>
        <w:ind w:left="3488" w:hanging="360"/>
      </w:pPr>
      <w:rPr>
        <w:rFonts w:hint="default"/>
        <w:lang w:val="it-IT" w:eastAsia="it-IT" w:bidi="it-IT"/>
      </w:rPr>
    </w:lvl>
    <w:lvl w:ilvl="5" w:tplc="2AA09A64">
      <w:numFmt w:val="bullet"/>
      <w:lvlText w:val="•"/>
      <w:lvlJc w:val="left"/>
      <w:pPr>
        <w:ind w:left="4161" w:hanging="360"/>
      </w:pPr>
      <w:rPr>
        <w:rFonts w:hint="default"/>
        <w:lang w:val="it-IT" w:eastAsia="it-IT" w:bidi="it-IT"/>
      </w:rPr>
    </w:lvl>
    <w:lvl w:ilvl="6" w:tplc="5E4C26D4">
      <w:numFmt w:val="bullet"/>
      <w:lvlText w:val="•"/>
      <w:lvlJc w:val="left"/>
      <w:pPr>
        <w:ind w:left="4833" w:hanging="360"/>
      </w:pPr>
      <w:rPr>
        <w:rFonts w:hint="default"/>
        <w:lang w:val="it-IT" w:eastAsia="it-IT" w:bidi="it-IT"/>
      </w:rPr>
    </w:lvl>
    <w:lvl w:ilvl="7" w:tplc="E3A4C550">
      <w:numFmt w:val="bullet"/>
      <w:lvlText w:val="•"/>
      <w:lvlJc w:val="left"/>
      <w:pPr>
        <w:ind w:left="5505" w:hanging="360"/>
      </w:pPr>
      <w:rPr>
        <w:rFonts w:hint="default"/>
        <w:lang w:val="it-IT" w:eastAsia="it-IT" w:bidi="it-IT"/>
      </w:rPr>
    </w:lvl>
    <w:lvl w:ilvl="8" w:tplc="1A7A0942">
      <w:numFmt w:val="bullet"/>
      <w:lvlText w:val="•"/>
      <w:lvlJc w:val="left"/>
      <w:pPr>
        <w:ind w:left="6177" w:hanging="360"/>
      </w:pPr>
      <w:rPr>
        <w:rFonts w:hint="default"/>
        <w:lang w:val="it-IT" w:eastAsia="it-IT" w:bidi="it-IT"/>
      </w:rPr>
    </w:lvl>
  </w:abstractNum>
  <w:abstractNum w:abstractNumId="8">
    <w:nsid w:val="5DFB436F"/>
    <w:multiLevelType w:val="hybridMultilevel"/>
    <w:tmpl w:val="79E4B382"/>
    <w:lvl w:ilvl="0" w:tplc="1D9EB83E">
      <w:start w:val="1"/>
      <w:numFmt w:val="lowerLetter"/>
      <w:lvlText w:val="%1)"/>
      <w:lvlJc w:val="left"/>
      <w:pPr>
        <w:ind w:left="790" w:hanging="360"/>
        <w:jc w:val="left"/>
      </w:pPr>
      <w:rPr>
        <w:rFonts w:ascii="Century Gothic" w:eastAsia="Century Gothic" w:hAnsi="Century Gothic" w:cs="Century Gothic" w:hint="default"/>
        <w:spacing w:val="-33"/>
        <w:w w:val="100"/>
        <w:sz w:val="24"/>
        <w:szCs w:val="24"/>
        <w:lang w:val="it-IT" w:eastAsia="it-IT" w:bidi="it-IT"/>
      </w:rPr>
    </w:lvl>
    <w:lvl w:ilvl="1" w:tplc="AF480764">
      <w:numFmt w:val="bullet"/>
      <w:lvlText w:val="•"/>
      <w:lvlJc w:val="left"/>
      <w:pPr>
        <w:ind w:left="1472" w:hanging="360"/>
      </w:pPr>
      <w:rPr>
        <w:rFonts w:hint="default"/>
        <w:lang w:val="it-IT" w:eastAsia="it-IT" w:bidi="it-IT"/>
      </w:rPr>
    </w:lvl>
    <w:lvl w:ilvl="2" w:tplc="F7C02A58">
      <w:numFmt w:val="bullet"/>
      <w:lvlText w:val="•"/>
      <w:lvlJc w:val="left"/>
      <w:pPr>
        <w:ind w:left="2144" w:hanging="360"/>
      </w:pPr>
      <w:rPr>
        <w:rFonts w:hint="default"/>
        <w:lang w:val="it-IT" w:eastAsia="it-IT" w:bidi="it-IT"/>
      </w:rPr>
    </w:lvl>
    <w:lvl w:ilvl="3" w:tplc="DE84E71E">
      <w:numFmt w:val="bullet"/>
      <w:lvlText w:val="•"/>
      <w:lvlJc w:val="left"/>
      <w:pPr>
        <w:ind w:left="2816" w:hanging="360"/>
      </w:pPr>
      <w:rPr>
        <w:rFonts w:hint="default"/>
        <w:lang w:val="it-IT" w:eastAsia="it-IT" w:bidi="it-IT"/>
      </w:rPr>
    </w:lvl>
    <w:lvl w:ilvl="4" w:tplc="1E087242">
      <w:numFmt w:val="bullet"/>
      <w:lvlText w:val="•"/>
      <w:lvlJc w:val="left"/>
      <w:pPr>
        <w:ind w:left="3488" w:hanging="360"/>
      </w:pPr>
      <w:rPr>
        <w:rFonts w:hint="default"/>
        <w:lang w:val="it-IT" w:eastAsia="it-IT" w:bidi="it-IT"/>
      </w:rPr>
    </w:lvl>
    <w:lvl w:ilvl="5" w:tplc="AF525BB4">
      <w:numFmt w:val="bullet"/>
      <w:lvlText w:val="•"/>
      <w:lvlJc w:val="left"/>
      <w:pPr>
        <w:ind w:left="4161" w:hanging="360"/>
      </w:pPr>
      <w:rPr>
        <w:rFonts w:hint="default"/>
        <w:lang w:val="it-IT" w:eastAsia="it-IT" w:bidi="it-IT"/>
      </w:rPr>
    </w:lvl>
    <w:lvl w:ilvl="6" w:tplc="9BC2E366">
      <w:numFmt w:val="bullet"/>
      <w:lvlText w:val="•"/>
      <w:lvlJc w:val="left"/>
      <w:pPr>
        <w:ind w:left="4833" w:hanging="360"/>
      </w:pPr>
      <w:rPr>
        <w:rFonts w:hint="default"/>
        <w:lang w:val="it-IT" w:eastAsia="it-IT" w:bidi="it-IT"/>
      </w:rPr>
    </w:lvl>
    <w:lvl w:ilvl="7" w:tplc="5DBA2B44">
      <w:numFmt w:val="bullet"/>
      <w:lvlText w:val="•"/>
      <w:lvlJc w:val="left"/>
      <w:pPr>
        <w:ind w:left="5505" w:hanging="360"/>
      </w:pPr>
      <w:rPr>
        <w:rFonts w:hint="default"/>
        <w:lang w:val="it-IT" w:eastAsia="it-IT" w:bidi="it-IT"/>
      </w:rPr>
    </w:lvl>
    <w:lvl w:ilvl="8" w:tplc="2BD05508">
      <w:numFmt w:val="bullet"/>
      <w:lvlText w:val="•"/>
      <w:lvlJc w:val="left"/>
      <w:pPr>
        <w:ind w:left="6177" w:hanging="360"/>
      </w:pPr>
      <w:rPr>
        <w:rFonts w:hint="default"/>
        <w:lang w:val="it-IT" w:eastAsia="it-IT" w:bidi="it-IT"/>
      </w:rPr>
    </w:lvl>
  </w:abstractNum>
  <w:num w:numId="1">
    <w:abstractNumId w:val="2"/>
  </w:num>
  <w:num w:numId="2">
    <w:abstractNumId w:val="5"/>
  </w:num>
  <w:num w:numId="3">
    <w:abstractNumId w:val="6"/>
  </w:num>
  <w:num w:numId="4">
    <w:abstractNumId w:val="3"/>
  </w:num>
  <w:num w:numId="5">
    <w:abstractNumId w:val="0"/>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autoSpaceDE w:val="0"/>
      <w:autoSpaceDN w:val="0"/>
      <w:spacing w:after="0" w:line="240" w:lineRule="auto"/>
    </w:pPr>
    <w:rPr>
      <w:rFonts w:ascii="Century Gothic" w:eastAsia="Century Gothic" w:hAnsi="Century Gothic" w:cs="Century Gothic"/>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character" w:customStyle="1" w:styleId="CorpotestoCarattere">
    <w:name w:val="Corpo testo Carattere"/>
    <w:basedOn w:val="Carpredefinitoparagrafo"/>
    <w:link w:val="Corpotesto"/>
    <w:uiPriority w:val="1"/>
    <w:rPr>
      <w:rFonts w:ascii="Century Gothic" w:eastAsia="Century Gothic" w:hAnsi="Century Gothic" w:cs="Century Gothic"/>
      <w:sz w:val="24"/>
      <w:szCs w:val="24"/>
      <w:lang w:eastAsia="it-IT" w:bidi="it-IT"/>
    </w:rPr>
  </w:style>
  <w:style w:type="paragraph" w:customStyle="1" w:styleId="TableParagraph">
    <w:name w:val="Table Paragraph"/>
    <w:basedOn w:val="Normale"/>
    <w:uiPriority w:val="1"/>
    <w:qFormat/>
  </w:style>
  <w:style w:type="paragraph" w:styleId="Nessunaspaziatura">
    <w:name w:val="No Spacing"/>
    <w:uiPriority w:val="1"/>
    <w:qFormat/>
    <w:pPr>
      <w:widowControl w:val="0"/>
      <w:autoSpaceDE w:val="0"/>
      <w:autoSpaceDN w:val="0"/>
      <w:spacing w:after="0" w:line="240" w:lineRule="auto"/>
    </w:pPr>
    <w:rPr>
      <w:rFonts w:ascii="Century Gothic" w:eastAsia="Century Gothic" w:hAnsi="Century Gothic" w:cs="Century Gothic"/>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autoSpaceDE w:val="0"/>
      <w:autoSpaceDN w:val="0"/>
      <w:spacing w:after="0" w:line="240" w:lineRule="auto"/>
    </w:pPr>
    <w:rPr>
      <w:rFonts w:ascii="Century Gothic" w:eastAsia="Century Gothic" w:hAnsi="Century Gothic" w:cs="Century Gothic"/>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character" w:customStyle="1" w:styleId="CorpotestoCarattere">
    <w:name w:val="Corpo testo Carattere"/>
    <w:basedOn w:val="Carpredefinitoparagrafo"/>
    <w:link w:val="Corpotesto"/>
    <w:uiPriority w:val="1"/>
    <w:rPr>
      <w:rFonts w:ascii="Century Gothic" w:eastAsia="Century Gothic" w:hAnsi="Century Gothic" w:cs="Century Gothic"/>
      <w:sz w:val="24"/>
      <w:szCs w:val="24"/>
      <w:lang w:eastAsia="it-IT" w:bidi="it-IT"/>
    </w:rPr>
  </w:style>
  <w:style w:type="paragraph" w:customStyle="1" w:styleId="TableParagraph">
    <w:name w:val="Table Paragraph"/>
    <w:basedOn w:val="Normale"/>
    <w:uiPriority w:val="1"/>
    <w:qFormat/>
  </w:style>
  <w:style w:type="paragraph" w:styleId="Nessunaspaziatura">
    <w:name w:val="No Spacing"/>
    <w:uiPriority w:val="1"/>
    <w:qFormat/>
    <w:pPr>
      <w:widowControl w:val="0"/>
      <w:autoSpaceDE w:val="0"/>
      <w:autoSpaceDN w:val="0"/>
      <w:spacing w:after="0" w:line="240" w:lineRule="auto"/>
    </w:pPr>
    <w:rPr>
      <w:rFonts w:ascii="Century Gothic" w:eastAsia="Century Gothic" w:hAnsi="Century Gothic" w:cs="Century Gothic"/>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http://www.finlombarda.it/"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regione.lombardia.it/"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4C68-E0DA-470A-ABE7-8A938ED1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2396</Words>
  <Characters>13660</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Bozza</dc:creator>
  <cp:lastModifiedBy>Matteo Bozza</cp:lastModifiedBy>
  <cp:revision>2</cp:revision>
  <dcterms:created xsi:type="dcterms:W3CDTF">2020-05-07T13:29:00Z</dcterms:created>
  <dcterms:modified xsi:type="dcterms:W3CDTF">2020-05-07T13:34:00Z</dcterms:modified>
</cp:coreProperties>
</file>